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EF" w:rsidRPr="00B047EF" w:rsidRDefault="00B047EF" w:rsidP="00B047EF">
      <w:pPr>
        <w:widowControl/>
        <w:shd w:val="clear" w:color="auto" w:fill="FFFFFF"/>
        <w:spacing w:line="501" w:lineRule="atLeast"/>
        <w:jc w:val="center"/>
        <w:outlineLvl w:val="0"/>
        <w:rPr>
          <w:rFonts w:ascii="微软雅黑" w:eastAsia="微软雅黑" w:hAnsi="微软雅黑" w:cs="宋体"/>
          <w:b/>
          <w:bCs/>
          <w:color w:val="000000"/>
          <w:kern w:val="36"/>
          <w:sz w:val="25"/>
          <w:szCs w:val="25"/>
        </w:rPr>
      </w:pPr>
      <w:r w:rsidRPr="00B047EF">
        <w:rPr>
          <w:rFonts w:ascii="微软雅黑" w:eastAsia="微软雅黑" w:hAnsi="微软雅黑" w:cs="宋体" w:hint="eastAsia"/>
          <w:b/>
          <w:bCs/>
          <w:color w:val="000000"/>
          <w:kern w:val="36"/>
          <w:sz w:val="25"/>
          <w:szCs w:val="25"/>
        </w:rPr>
        <w:t>国家自然科学基金委员会关于公开招聘流动编制工作人员的启事</w:t>
      </w:r>
    </w:p>
    <w:p w:rsidR="00B047EF" w:rsidRPr="00B047EF" w:rsidRDefault="00B047EF" w:rsidP="00B047EF">
      <w:pPr>
        <w:widowControl/>
        <w:shd w:val="clear" w:color="auto" w:fill="FFFFFF"/>
        <w:spacing w:line="376" w:lineRule="atLeast"/>
        <w:jc w:val="center"/>
        <w:rPr>
          <w:rFonts w:ascii="微软雅黑" w:eastAsia="微软雅黑" w:hAnsi="微软雅黑" w:cs="宋体" w:hint="eastAsia"/>
          <w:color w:val="000000"/>
          <w:kern w:val="0"/>
          <w:sz w:val="15"/>
          <w:szCs w:val="15"/>
        </w:rPr>
      </w:pPr>
      <w:r w:rsidRPr="00B047EF">
        <w:rPr>
          <w:rFonts w:ascii="微软雅黑" w:eastAsia="微软雅黑" w:hAnsi="微软雅黑" w:cs="宋体" w:hint="eastAsia"/>
          <w:color w:val="000000"/>
          <w:kern w:val="0"/>
          <w:sz w:val="15"/>
          <w:szCs w:val="15"/>
        </w:rPr>
        <w:t>日期 2020-11-19　  来源：　  作者：　 【</w:t>
      </w:r>
      <w:hyperlink r:id="rId4" w:history="1">
        <w:r w:rsidRPr="00B047EF">
          <w:rPr>
            <w:rFonts w:ascii="微软雅黑" w:eastAsia="微软雅黑" w:hAnsi="微软雅黑" w:cs="宋体" w:hint="eastAsia"/>
            <w:color w:val="333333"/>
            <w:kern w:val="0"/>
            <w:sz w:val="15"/>
          </w:rPr>
          <w:t>大</w:t>
        </w:r>
      </w:hyperlink>
      <w:r w:rsidRPr="00B047EF">
        <w:rPr>
          <w:rFonts w:ascii="微软雅黑" w:eastAsia="微软雅黑" w:hAnsi="微软雅黑" w:cs="宋体" w:hint="eastAsia"/>
          <w:color w:val="000000"/>
          <w:kern w:val="0"/>
          <w:sz w:val="15"/>
          <w:szCs w:val="15"/>
        </w:rPr>
        <w:t> </w:t>
      </w:r>
      <w:hyperlink r:id="rId5" w:history="1">
        <w:r w:rsidRPr="00B047EF">
          <w:rPr>
            <w:rFonts w:ascii="微软雅黑" w:eastAsia="微软雅黑" w:hAnsi="微软雅黑" w:cs="宋体" w:hint="eastAsia"/>
            <w:color w:val="333333"/>
            <w:kern w:val="0"/>
            <w:sz w:val="15"/>
          </w:rPr>
          <w:t>中</w:t>
        </w:r>
      </w:hyperlink>
      <w:r w:rsidRPr="00B047EF">
        <w:rPr>
          <w:rFonts w:ascii="微软雅黑" w:eastAsia="微软雅黑" w:hAnsi="微软雅黑" w:cs="宋体" w:hint="eastAsia"/>
          <w:color w:val="000000"/>
          <w:kern w:val="0"/>
          <w:sz w:val="15"/>
          <w:szCs w:val="15"/>
        </w:rPr>
        <w:t> </w:t>
      </w:r>
      <w:hyperlink r:id="rId6" w:history="1">
        <w:r w:rsidRPr="00B047EF">
          <w:rPr>
            <w:rFonts w:ascii="微软雅黑" w:eastAsia="微软雅黑" w:hAnsi="微软雅黑" w:cs="宋体" w:hint="eastAsia"/>
            <w:color w:val="333333"/>
            <w:kern w:val="0"/>
            <w:sz w:val="15"/>
          </w:rPr>
          <w:t>小</w:t>
        </w:r>
      </w:hyperlink>
      <w:r w:rsidRPr="00B047EF">
        <w:rPr>
          <w:rFonts w:ascii="微软雅黑" w:eastAsia="微软雅黑" w:hAnsi="微软雅黑" w:cs="宋体" w:hint="eastAsia"/>
          <w:color w:val="000000"/>
          <w:kern w:val="0"/>
          <w:sz w:val="15"/>
          <w:szCs w:val="15"/>
        </w:rPr>
        <w:t>】　  【</w:t>
      </w:r>
      <w:hyperlink r:id="rId7" w:history="1">
        <w:r w:rsidRPr="00B047EF">
          <w:rPr>
            <w:rFonts w:ascii="微软雅黑" w:eastAsia="微软雅黑" w:hAnsi="微软雅黑" w:cs="宋体" w:hint="eastAsia"/>
            <w:color w:val="333333"/>
            <w:kern w:val="0"/>
            <w:sz w:val="15"/>
          </w:rPr>
          <w:t>打印</w:t>
        </w:r>
      </w:hyperlink>
      <w:r w:rsidRPr="00B047EF">
        <w:rPr>
          <w:rFonts w:ascii="微软雅黑" w:eastAsia="微软雅黑" w:hAnsi="微软雅黑" w:cs="宋体" w:hint="eastAsia"/>
          <w:color w:val="000000"/>
          <w:kern w:val="0"/>
          <w:sz w:val="15"/>
          <w:szCs w:val="15"/>
        </w:rPr>
        <w:t>】　  【</w:t>
      </w:r>
      <w:hyperlink r:id="rId8" w:history="1">
        <w:r w:rsidRPr="00B047EF">
          <w:rPr>
            <w:rFonts w:ascii="微软雅黑" w:eastAsia="微软雅黑" w:hAnsi="微软雅黑" w:cs="宋体" w:hint="eastAsia"/>
            <w:color w:val="333333"/>
            <w:kern w:val="0"/>
            <w:sz w:val="15"/>
          </w:rPr>
          <w:t>关闭</w:t>
        </w:r>
      </w:hyperlink>
      <w:r w:rsidRPr="00B047EF">
        <w:rPr>
          <w:rFonts w:ascii="微软雅黑" w:eastAsia="微软雅黑" w:hAnsi="微软雅黑" w:cs="宋体" w:hint="eastAsia"/>
          <w:color w:val="000000"/>
          <w:kern w:val="0"/>
          <w:sz w:val="15"/>
          <w:szCs w:val="15"/>
        </w:rPr>
        <w:t>】</w:t>
      </w:r>
    </w:p>
    <w:tbl>
      <w:tblPr>
        <w:tblW w:w="5000" w:type="pct"/>
        <w:tblCellSpacing w:w="0" w:type="dxa"/>
        <w:tblCellMar>
          <w:left w:w="0" w:type="dxa"/>
          <w:right w:w="0" w:type="dxa"/>
        </w:tblCellMar>
        <w:tblLook w:val="04A0"/>
      </w:tblPr>
      <w:tblGrid>
        <w:gridCol w:w="8306"/>
      </w:tblGrid>
      <w:tr w:rsidR="00B047EF" w:rsidRPr="00B047EF" w:rsidTr="00B047EF">
        <w:trPr>
          <w:trHeight w:val="125"/>
          <w:tblCellSpacing w:w="0" w:type="dxa"/>
        </w:trPr>
        <w:tc>
          <w:tcPr>
            <w:tcW w:w="0" w:type="auto"/>
            <w:vAlign w:val="center"/>
            <w:hideMark/>
          </w:tcPr>
          <w:p w:rsidR="00B047EF" w:rsidRPr="00B047EF" w:rsidRDefault="00B047EF" w:rsidP="00B047EF">
            <w:pPr>
              <w:widowControl/>
              <w:jc w:val="left"/>
              <w:rPr>
                <w:rFonts w:ascii="宋体" w:eastAsia="宋体" w:hAnsi="宋体" w:cs="宋体"/>
                <w:kern w:val="0"/>
                <w:sz w:val="12"/>
                <w:szCs w:val="24"/>
              </w:rPr>
            </w:pPr>
          </w:p>
        </w:tc>
      </w:tr>
      <w:tr w:rsidR="00B047EF" w:rsidRPr="00B047EF" w:rsidTr="00B047EF">
        <w:trPr>
          <w:tblCellSpacing w:w="0" w:type="dxa"/>
        </w:trPr>
        <w:tc>
          <w:tcPr>
            <w:tcW w:w="0" w:type="auto"/>
            <w:vAlign w:val="center"/>
            <w:hideMark/>
          </w:tcPr>
          <w:p w:rsidR="00B047EF" w:rsidRPr="00B047EF" w:rsidRDefault="00B047EF" w:rsidP="00B047EF">
            <w:pPr>
              <w:widowControl/>
              <w:jc w:val="center"/>
              <w:rPr>
                <w:rFonts w:ascii="宋体" w:eastAsia="宋体" w:hAnsi="宋体" w:cs="宋体"/>
                <w:kern w:val="0"/>
                <w:sz w:val="24"/>
                <w:szCs w:val="24"/>
              </w:rPr>
            </w:pPr>
          </w:p>
        </w:tc>
      </w:tr>
    </w:tbl>
    <w:p w:rsidR="00B047EF" w:rsidRPr="00B047EF" w:rsidRDefault="00B047EF" w:rsidP="00B047EF">
      <w:pPr>
        <w:widowControl/>
        <w:shd w:val="clear" w:color="auto" w:fill="FFFFFF"/>
        <w:spacing w:line="480" w:lineRule="atLeast"/>
        <w:rPr>
          <w:rFonts w:ascii="宋体" w:eastAsia="宋体" w:hAnsi="宋体" w:cs="宋体" w:hint="eastAsia"/>
          <w:kern w:val="0"/>
          <w:sz w:val="24"/>
          <w:szCs w:val="24"/>
        </w:rPr>
      </w:pPr>
      <w:r w:rsidRPr="00B047EF">
        <w:rPr>
          <w:rFonts w:ascii="微软雅黑" w:eastAsia="微软雅黑" w:hAnsi="微软雅黑" w:cs="宋体" w:hint="eastAsia"/>
          <w:color w:val="000000"/>
          <w:kern w:val="0"/>
          <w:sz w:val="16"/>
          <w:szCs w:val="16"/>
        </w:rPr>
        <w:br/>
      </w:r>
    </w:p>
    <w:p w:rsidR="00B047EF" w:rsidRPr="00B047EF" w:rsidRDefault="00B047EF" w:rsidP="00B047EF">
      <w:pPr>
        <w:widowControl/>
        <w:shd w:val="clear" w:color="auto" w:fill="FFFFFF"/>
        <w:spacing w:line="407" w:lineRule="atLeast"/>
        <w:rPr>
          <w:rFonts w:ascii="宋体" w:eastAsia="宋体" w:hAnsi="宋体" w:cs="宋体" w:hint="eastAsia"/>
          <w:kern w:val="0"/>
          <w:sz w:val="24"/>
          <w:szCs w:val="24"/>
        </w:rPr>
      </w:pPr>
      <w:r w:rsidRPr="00B047EF">
        <w:rPr>
          <w:rFonts w:ascii="微软雅黑" w:eastAsia="微软雅黑" w:hAnsi="微软雅黑" w:cs="宋体" w:hint="eastAsia"/>
          <w:color w:val="000000"/>
          <w:kern w:val="0"/>
          <w:sz w:val="16"/>
          <w:szCs w:val="16"/>
        </w:rPr>
        <w:t xml:space="preserve">　　根据工作需要，现在全国范围内公开招聘79名流动编制工作人员。</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一、招聘岗位与岗位职责：</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（一）流动编制业务主管（14名）：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1．信息中心综合规划与网络管理处流动编制业务主管1名；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2．信息中心应用系统与数据服务处流动编制业务主管1名；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3．财务局预算处流动编制业务主管1名；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4．财务局机关财务处流动编制业务主管1名；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5．财务局内部审计处流动编制业务主管1名；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6．国际</w:t>
      </w:r>
      <w:proofErr w:type="gramStart"/>
      <w:r w:rsidRPr="00B047EF">
        <w:rPr>
          <w:rFonts w:ascii="微软雅黑" w:eastAsia="微软雅黑" w:hAnsi="微软雅黑" w:cs="宋体" w:hint="eastAsia"/>
          <w:color w:val="000000"/>
          <w:kern w:val="0"/>
          <w:sz w:val="16"/>
          <w:szCs w:val="16"/>
        </w:rPr>
        <w:t>合作局亚非</w:t>
      </w:r>
      <w:proofErr w:type="gramEnd"/>
      <w:r w:rsidRPr="00B047EF">
        <w:rPr>
          <w:rFonts w:ascii="微软雅黑" w:eastAsia="微软雅黑" w:hAnsi="微软雅黑" w:cs="宋体" w:hint="eastAsia"/>
          <w:color w:val="000000"/>
          <w:kern w:val="0"/>
          <w:sz w:val="16"/>
          <w:szCs w:val="16"/>
        </w:rPr>
        <w:t>及国际组织处流动编制业务主管1名；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7．国际合作局欧洲处流动编制业务主管1名；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8．港澳台事务办公室流动编制业务主管1名；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9．中德科学基金研究交流中心流动编制业务主管2名；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10．科研诚信建设办公室综合秘书流动编制业务主管1名；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11．科研诚信建设办公室监督二处流动编制业务主管1名;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12．科学传播与成果转化中心信息服务部流动编制业务主管1名；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13．科学传播与成果转化中心成果</w:t>
      </w:r>
      <w:proofErr w:type="gramStart"/>
      <w:r w:rsidRPr="00B047EF">
        <w:rPr>
          <w:rFonts w:ascii="微软雅黑" w:eastAsia="微软雅黑" w:hAnsi="微软雅黑" w:cs="宋体" w:hint="eastAsia"/>
          <w:color w:val="000000"/>
          <w:kern w:val="0"/>
          <w:sz w:val="16"/>
          <w:szCs w:val="16"/>
        </w:rPr>
        <w:t>贯通部</w:t>
      </w:r>
      <w:proofErr w:type="gramEnd"/>
      <w:r w:rsidRPr="00B047EF">
        <w:rPr>
          <w:rFonts w:ascii="微软雅黑" w:eastAsia="微软雅黑" w:hAnsi="微软雅黑" w:cs="宋体" w:hint="eastAsia"/>
          <w:color w:val="000000"/>
          <w:kern w:val="0"/>
          <w:sz w:val="16"/>
          <w:szCs w:val="16"/>
        </w:rPr>
        <w:t>流动编制业务主管1名。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岗位职责：</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1.参与政策调研，协助处长拟订、修改有关规章制度和管理办法；</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2.承担有关业务工作的组织实施与沟通协调等工作；</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3.承担文字起草、信息咨询等日常事务性、服务性工作；</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4.完成领导交办的其他工作。</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（二）流动编制项目主任（65名）：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1．数学物理科学部力学科学处动力学与控制流动编制项目主任1名;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2．数学物理科学部天文科学处天体物理流动编制项目主任1名；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3．数学物理科学部物理科学一处凝聚态物理流动编制项目主任1名；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4．数学物理科学部物理科学二处核技术流动编制项目主任1名；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5．化学科学部综合与战略规划处流动编制项目主任1名；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6．化学科学部化学科学一处合成化学流动编制项目主任1名；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7．化学科学部化学科学二处理论与计算化学流动编制项目主任1名；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lastRenderedPageBreak/>
        <w:t xml:space="preserve">　　8．化学科学部化学科学三处材料化学流动编制项目主任1名；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9．化学科学部化学科学四处化学与生物传感流动编制项目主任1名；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10．化学科学部化学科学五处工业化学（Ⅱ）流动编制项目主任1名；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11．化学科学部化学科学五处化学工程（Ⅱ）流动编制项目主任1名；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12．生命科学部生物学一处动物学流动编制项目主任1名；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13．生命科学部生物学二处发育生物学与生殖生物学流动编制项目主任1名；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14．生命科学部环境与生态科学处林学与草地科学流动编制项目主任1名；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15．生命科学部农学与食品科学处作物学流动编制项目主任1名；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16．地球科学部综合与战略规划处流动编制项目主任2名；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17．地球科学部地球科学一处地理信息系统流动编制项目主任1名；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18．地球科学部地球科学一处人文地理学流动编制项目主任1名；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19．地球科学部地球科学二处构造地质学流动编制项目主任1名；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20．地球科学部地球科学三处土壤学流动编制项目主任1名；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21．地球科学部地球科学三处环境地球化学流动编制项目主任1名；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22．地球科学部地球科学四处海洋系统科学流动编制项目主任1名；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23．工程与材料科学部综合与战略规划处流动编制项目主任1名；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24．工程与材料科学部综合与战略规划处交通工程/运载工程流动编制项目主任1名；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25．工程与材料科学部综合与战略规划处新概念材料流动编制项目主任1名；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26．工程与材料科学部材料科学一处金属材料科学流动编制项目主任1名；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27．工程与材料科学部材料科学二处无机非金属材料科学流动编制项目主任1名；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28．工程与材料科学部工程科学一处石油工程流动编制项目主任1名；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29．工程与材料科学部工程科学一处矿业工程流动编制项目主任1名；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30．工程与材料科学部工程科学二处机械设计流动编制项目主任1名；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31．工程与材料科学部工程科学五处电气工程流动编制项目主任1名；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32．工程与材料科学部工程科学五处水利科学与水管理流动编制项目主任1名；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33．信息科学部信息科学一处通信理论与系统流动编制项目主任1名；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34．信息科学部信息科学一处信息获取与处理流动编制项目主任1名；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35．信息科学部信息科学二处系统软件、数据库与工业软件流动编制项目主任1名；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36．信息科学部信息科学三处自动化控制理论与技术流动编制项目主任1名；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37．信息科学部信息科学三处智能系统流动编制项目主任1名；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38．管理科学部综合与战略规划处流动编制项目主任1名；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39．管理科学部管理科学二处战略管理流动编制项目主任1名；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40．管理科学部管理科学三处经济科学流动编制项目主任1名；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41．管理科学部管理科学三处应急管理流动编制项目主任1名；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lastRenderedPageBreak/>
        <w:t xml:space="preserve">　　42．医学科学部综合与战略规划处流动编制项目主任1名；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43．医学科学部医学科学二处泌尿科学/内分泌科学/口腔科学流动编制项目主任2名；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44．医学科学部医学科学五处影像医学（Ⅱ）/生物医学工程流动编制项目主任1名；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45．医学科学部医学科学六处急重症医学流动编制项目主任1名；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46．医学科学部医学科学七处肿瘤学流动编制项目主任3名；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47．医学科学部医学科学八处预防医学流动编制项目主任1名；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48．医学科学部医学科学十处中药学流动编制项目主任1名；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49．医学科学部医学科学十处中医学流动编制项目主任1名；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50．交叉科学部综合与战略规划处流动编制项目主任2名；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51．交叉科学部交叉科学一处数学流动编制项目主任1名；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52．交叉科学部交叉科学一处量子科学流动编制项目主任1名；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53．交叉科学部交叉科学一处空间科学流动编制项目主任1名；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54．交叉科学部交叉科学二处力学科学流动编制项目主任1名；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55．交叉科学部交叉科学二处材料科学流动编制项目主任1名；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56．交叉科学部交叉科学二处智能科学流动编制项目主任1名；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57．交叉科学部交叉科学三处化学生物学流动编制项目主任1名；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58．交叉科学部交叉科学三处医学科学流动编制项目主任1名；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59．交叉科学部交叉科学四处管理科学流动编制项目主任1名；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60．交叉科学部交叉科学四处地球科学流动编制项目主任1名。</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岗位职责:</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1.承担所负责领域自然科学基金项目的初步审查、组织评审、监督实施、成果管理等工作；</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2.组织拟订所负责领域的优先资助领域、学科发展战略和年度基金项目指南等；</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3.完成领导交办的其他工作。</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二、选聘条件:</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（一）作风正派，廉洁公正，能够热心服务科学基金事业；</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（二）具有相关专业高级专业技术职务，其中副高级专业技术职务一般任职3年以上；</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（三）具有招聘岗位相关领域扎实的专业基础知识与工作背景，科学处流动编制项目主任岗位应聘人选还应熟悉本领域国际前沿与发展趋势，具有较强的学术敏感性和学术判断力；</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（四）有较强的组织协调能力和良好的团队协作精神；</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（五）能够保证聘用期间全时、全职在我委工作；</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（六）身体健康，年龄不超过55周岁。</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有下列情况之一的，不得报名应聘：</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（一）与自然科学基金委及其直属单位工作人员有夫妻关系、直系血亲关系、三代以内旁系血亲或者近姻亲关系的；</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（二）正在申请或参与申请国家自然科学基金尚未确定是否获得资助的；</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lastRenderedPageBreak/>
        <w:t xml:space="preserve">　　（三）曾担任过流动编制工作人员但离任不满2年的。</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三、聘用期限和待遇：</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（一）聘期一般为2年（含试用期2个月）。流动编制工作人员一经聘用，由我委人事局与本人及其所在单位人事（组织）部门协商，三方签订聘用协议。</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（二）有关待遇：</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1.流动编制工作人员的工资福利仍由原单位发给，聘用期间在我</w:t>
      </w:r>
      <w:proofErr w:type="gramStart"/>
      <w:r w:rsidRPr="00B047EF">
        <w:rPr>
          <w:rFonts w:ascii="微软雅黑" w:eastAsia="微软雅黑" w:hAnsi="微软雅黑" w:cs="宋体" w:hint="eastAsia"/>
          <w:color w:val="000000"/>
          <w:kern w:val="0"/>
          <w:sz w:val="16"/>
          <w:szCs w:val="16"/>
        </w:rPr>
        <w:t>委享受</w:t>
      </w:r>
      <w:proofErr w:type="gramEnd"/>
      <w:r w:rsidRPr="00B047EF">
        <w:rPr>
          <w:rFonts w:ascii="微软雅黑" w:eastAsia="微软雅黑" w:hAnsi="微软雅黑" w:cs="宋体" w:hint="eastAsia"/>
          <w:color w:val="000000"/>
          <w:kern w:val="0"/>
          <w:sz w:val="16"/>
          <w:szCs w:val="16"/>
        </w:rPr>
        <w:t>流动编制工作人员岗位津贴；</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2.享受自然科学基金委正式工作人员同等的因公出差（出国）、参加各种学术研讨与交流活动、有关培训、国家规定的年休假、探亲假、产假、婚丧假、办公条件保障以及有关福利待遇。</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四、重要说明:</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（一）详细了解我委组织机构、工作职责等有关情况，</w:t>
      </w:r>
      <w:proofErr w:type="gramStart"/>
      <w:r w:rsidRPr="00B047EF">
        <w:rPr>
          <w:rFonts w:ascii="微软雅黑" w:eastAsia="微软雅黑" w:hAnsi="微软雅黑" w:cs="宋体" w:hint="eastAsia"/>
          <w:color w:val="000000"/>
          <w:kern w:val="0"/>
          <w:sz w:val="16"/>
          <w:szCs w:val="16"/>
        </w:rPr>
        <w:t>请访问</w:t>
      </w:r>
      <w:proofErr w:type="gramEnd"/>
      <w:r w:rsidRPr="00B047EF">
        <w:rPr>
          <w:rFonts w:ascii="微软雅黑" w:eastAsia="微软雅黑" w:hAnsi="微软雅黑" w:cs="宋体" w:hint="eastAsia"/>
          <w:color w:val="000000"/>
          <w:kern w:val="0"/>
          <w:sz w:val="16"/>
          <w:szCs w:val="16"/>
        </w:rPr>
        <w:t>我委网站http://www.nsfc.gov.cn查询；</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（二）担任流动编制工作人员期间，不得申请或参与申请各类国家自然科学基金项目；</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（三）由于我</w:t>
      </w:r>
      <w:proofErr w:type="gramStart"/>
      <w:r w:rsidRPr="00B047EF">
        <w:rPr>
          <w:rFonts w:ascii="微软雅黑" w:eastAsia="微软雅黑" w:hAnsi="微软雅黑" w:cs="宋体" w:hint="eastAsia"/>
          <w:color w:val="000000"/>
          <w:kern w:val="0"/>
          <w:sz w:val="16"/>
          <w:szCs w:val="16"/>
        </w:rPr>
        <w:t>委条件</w:t>
      </w:r>
      <w:proofErr w:type="gramEnd"/>
      <w:r w:rsidRPr="00B047EF">
        <w:rPr>
          <w:rFonts w:ascii="微软雅黑" w:eastAsia="微软雅黑" w:hAnsi="微软雅黑" w:cs="宋体" w:hint="eastAsia"/>
          <w:color w:val="000000"/>
          <w:kern w:val="0"/>
          <w:sz w:val="16"/>
          <w:szCs w:val="16"/>
        </w:rPr>
        <w:t>有限，京外聘用者请自行解决住房、交通等问题；</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（四）本岗位不接收应届毕业生（含硕士、博士）和博士后。</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五、报名方式：</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欢迎广大科技工作者积极报名应聘，有关单位可以组织名义推荐人选。</w:t>
      </w:r>
      <w:proofErr w:type="gramStart"/>
      <w:r w:rsidRPr="00B047EF">
        <w:rPr>
          <w:rFonts w:ascii="微软雅黑" w:eastAsia="微软雅黑" w:hAnsi="微软雅黑" w:cs="宋体" w:hint="eastAsia"/>
          <w:color w:val="000000"/>
          <w:kern w:val="0"/>
          <w:sz w:val="16"/>
          <w:szCs w:val="16"/>
        </w:rPr>
        <w:t>报名请</w:t>
      </w:r>
      <w:proofErr w:type="gramEnd"/>
      <w:r w:rsidRPr="00B047EF">
        <w:rPr>
          <w:rFonts w:ascii="微软雅黑" w:eastAsia="微软雅黑" w:hAnsi="微软雅黑" w:cs="宋体" w:hint="eastAsia"/>
          <w:color w:val="000000"/>
          <w:kern w:val="0"/>
          <w:sz w:val="16"/>
          <w:szCs w:val="16"/>
        </w:rPr>
        <w:t>通过我委公开招聘系统进行注册并在线填写《国家自然科学基金委员会流动编制工作人员申请表》（网址：http://hr.nsfc.gov.cn），在线填写申请表后点击“保存草稿”，并点击“打印申请表”（勿点击“提交申请”），打印后本人签字，再由所在单位人事或组织部门审核后加盖公章，将签字盖章后的申请表扫描成PDF文件上传至招聘系统，并点击“提交申请”。通过简历筛选进入面试答辩的申请人，在面试答辩时需携带并提交申请表原件。</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北京市海淀区双清路83号</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国家自然科学基金委员会人事局干部处</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截止日期：</w:t>
      </w:r>
      <w:r w:rsidRPr="00B047EF">
        <w:rPr>
          <w:rFonts w:ascii="微软雅黑" w:eastAsia="微软雅黑" w:hAnsi="微软雅黑" w:cs="宋体" w:hint="eastAsia"/>
          <w:b/>
          <w:bCs/>
          <w:color w:val="000000"/>
          <w:kern w:val="0"/>
          <w:sz w:val="16"/>
          <w:szCs w:val="16"/>
        </w:rPr>
        <w:t>2020年12月8日16:30</w:t>
      </w:r>
      <w:r w:rsidRPr="00B047EF">
        <w:rPr>
          <w:rFonts w:ascii="微软雅黑" w:eastAsia="微软雅黑" w:hAnsi="微软雅黑" w:cs="宋体" w:hint="eastAsia"/>
          <w:color w:val="000000"/>
          <w:kern w:val="0"/>
          <w:sz w:val="16"/>
          <w:szCs w:val="16"/>
        </w:rPr>
        <w:t>（截止时间后无法提交）</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咨询电话：010-62326984</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w:t>
      </w:r>
      <w:r w:rsidRPr="00B047EF">
        <w:rPr>
          <w:rFonts w:ascii="微软雅黑" w:eastAsia="微软雅黑" w:hAnsi="微软雅黑" w:cs="宋体" w:hint="eastAsia"/>
          <w:b/>
          <w:bCs/>
          <w:color w:val="000000"/>
          <w:kern w:val="0"/>
          <w:sz w:val="16"/>
          <w:szCs w:val="16"/>
        </w:rPr>
        <w:t>招聘系统技术支持：010-62325182</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xml:space="preserve">　　报名截止后，相关部门组成的招聘工作小组研究确定面试人选后，公开发布面试人选公告，同时以电话或电子邮件方式通知面试答辩。未能进入面试的人选，恕不另行通知。</w:t>
      </w:r>
    </w:p>
    <w:p w:rsidR="00B047EF" w:rsidRPr="00B047EF" w:rsidRDefault="00B047EF" w:rsidP="00B047EF">
      <w:pPr>
        <w:widowControl/>
        <w:shd w:val="clear" w:color="auto" w:fill="FFFFFF"/>
        <w:spacing w:line="407" w:lineRule="atLeas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 </w:t>
      </w:r>
    </w:p>
    <w:p w:rsidR="00B047EF" w:rsidRPr="00B047EF" w:rsidRDefault="00B047EF" w:rsidP="00B047EF">
      <w:pPr>
        <w:widowControl/>
        <w:shd w:val="clear" w:color="auto" w:fill="FFFFFF"/>
        <w:spacing w:line="407" w:lineRule="atLeast"/>
        <w:jc w:val="righ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国家自然科学基金委员会人事局</w:t>
      </w:r>
    </w:p>
    <w:p w:rsidR="00B047EF" w:rsidRPr="00B047EF" w:rsidRDefault="00B047EF" w:rsidP="00B047EF">
      <w:pPr>
        <w:widowControl/>
        <w:shd w:val="clear" w:color="auto" w:fill="FFFFFF"/>
        <w:spacing w:line="407" w:lineRule="atLeast"/>
        <w:jc w:val="right"/>
        <w:rPr>
          <w:rFonts w:ascii="微软雅黑" w:eastAsia="微软雅黑" w:hAnsi="微软雅黑" w:cs="宋体" w:hint="eastAsia"/>
          <w:color w:val="000000"/>
          <w:kern w:val="0"/>
          <w:sz w:val="16"/>
          <w:szCs w:val="16"/>
        </w:rPr>
      </w:pPr>
      <w:r w:rsidRPr="00B047EF">
        <w:rPr>
          <w:rFonts w:ascii="微软雅黑" w:eastAsia="微软雅黑" w:hAnsi="微软雅黑" w:cs="宋体" w:hint="eastAsia"/>
          <w:color w:val="000000"/>
          <w:kern w:val="0"/>
          <w:sz w:val="16"/>
          <w:szCs w:val="16"/>
        </w:rPr>
        <w:t>2020年11月19日</w:t>
      </w:r>
    </w:p>
    <w:p w:rsidR="00AA37A3" w:rsidRDefault="00AA37A3"/>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47EF"/>
    <w:rsid w:val="0000162B"/>
    <w:rsid w:val="000016D3"/>
    <w:rsid w:val="0000171F"/>
    <w:rsid w:val="00003229"/>
    <w:rsid w:val="000041D5"/>
    <w:rsid w:val="0000446F"/>
    <w:rsid w:val="00006065"/>
    <w:rsid w:val="000065B7"/>
    <w:rsid w:val="000103E3"/>
    <w:rsid w:val="00010E01"/>
    <w:rsid w:val="00011428"/>
    <w:rsid w:val="00012093"/>
    <w:rsid w:val="00013D86"/>
    <w:rsid w:val="00014E6E"/>
    <w:rsid w:val="0001619E"/>
    <w:rsid w:val="000177F0"/>
    <w:rsid w:val="00020266"/>
    <w:rsid w:val="000223FE"/>
    <w:rsid w:val="000226FD"/>
    <w:rsid w:val="000241D8"/>
    <w:rsid w:val="00024465"/>
    <w:rsid w:val="0002532D"/>
    <w:rsid w:val="00026A7A"/>
    <w:rsid w:val="000274ED"/>
    <w:rsid w:val="00027C6B"/>
    <w:rsid w:val="00030877"/>
    <w:rsid w:val="000354AD"/>
    <w:rsid w:val="00035A9A"/>
    <w:rsid w:val="00036555"/>
    <w:rsid w:val="00040630"/>
    <w:rsid w:val="00040645"/>
    <w:rsid w:val="0004478F"/>
    <w:rsid w:val="0005013D"/>
    <w:rsid w:val="000513ED"/>
    <w:rsid w:val="000526DF"/>
    <w:rsid w:val="00052E07"/>
    <w:rsid w:val="00053664"/>
    <w:rsid w:val="000541F3"/>
    <w:rsid w:val="00054727"/>
    <w:rsid w:val="00056E65"/>
    <w:rsid w:val="00060429"/>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56A1"/>
    <w:rsid w:val="000E7131"/>
    <w:rsid w:val="000F0861"/>
    <w:rsid w:val="000F18F3"/>
    <w:rsid w:val="000F221C"/>
    <w:rsid w:val="000F4E20"/>
    <w:rsid w:val="000F5B26"/>
    <w:rsid w:val="000F5C46"/>
    <w:rsid w:val="000F7023"/>
    <w:rsid w:val="000F7DE3"/>
    <w:rsid w:val="00100363"/>
    <w:rsid w:val="0010073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4E49"/>
    <w:rsid w:val="0015509F"/>
    <w:rsid w:val="00157009"/>
    <w:rsid w:val="0015748E"/>
    <w:rsid w:val="00161FE7"/>
    <w:rsid w:val="00162D00"/>
    <w:rsid w:val="0016485F"/>
    <w:rsid w:val="0016525E"/>
    <w:rsid w:val="00166113"/>
    <w:rsid w:val="0017067D"/>
    <w:rsid w:val="001710C1"/>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5FB"/>
    <w:rsid w:val="001E3261"/>
    <w:rsid w:val="001E35E6"/>
    <w:rsid w:val="001E3793"/>
    <w:rsid w:val="001E5F85"/>
    <w:rsid w:val="001E6569"/>
    <w:rsid w:val="001F0326"/>
    <w:rsid w:val="001F2A3C"/>
    <w:rsid w:val="001F2BA1"/>
    <w:rsid w:val="001F2DBA"/>
    <w:rsid w:val="001F4EC5"/>
    <w:rsid w:val="001F560F"/>
    <w:rsid w:val="001F66CE"/>
    <w:rsid w:val="001F74CD"/>
    <w:rsid w:val="00200A26"/>
    <w:rsid w:val="00200B48"/>
    <w:rsid w:val="00201E72"/>
    <w:rsid w:val="002025E0"/>
    <w:rsid w:val="002036F6"/>
    <w:rsid w:val="002053C2"/>
    <w:rsid w:val="00205467"/>
    <w:rsid w:val="00205BEF"/>
    <w:rsid w:val="002068CE"/>
    <w:rsid w:val="00207439"/>
    <w:rsid w:val="00211F0A"/>
    <w:rsid w:val="00212220"/>
    <w:rsid w:val="00212E2C"/>
    <w:rsid w:val="002151A2"/>
    <w:rsid w:val="002179A7"/>
    <w:rsid w:val="00217AA3"/>
    <w:rsid w:val="00220B56"/>
    <w:rsid w:val="00221089"/>
    <w:rsid w:val="00221365"/>
    <w:rsid w:val="0022351A"/>
    <w:rsid w:val="00224D6D"/>
    <w:rsid w:val="00226C5D"/>
    <w:rsid w:val="00227731"/>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5714A"/>
    <w:rsid w:val="002606C2"/>
    <w:rsid w:val="00260D34"/>
    <w:rsid w:val="00260D82"/>
    <w:rsid w:val="00262F2F"/>
    <w:rsid w:val="002633C7"/>
    <w:rsid w:val="0026363E"/>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1932"/>
    <w:rsid w:val="002D536E"/>
    <w:rsid w:val="002D5D4C"/>
    <w:rsid w:val="002D6A9B"/>
    <w:rsid w:val="002D7903"/>
    <w:rsid w:val="002E134C"/>
    <w:rsid w:val="002E135B"/>
    <w:rsid w:val="002E161C"/>
    <w:rsid w:val="002E162A"/>
    <w:rsid w:val="002E3559"/>
    <w:rsid w:val="002E3CBF"/>
    <w:rsid w:val="002E5AEF"/>
    <w:rsid w:val="002E7760"/>
    <w:rsid w:val="002E7D69"/>
    <w:rsid w:val="002F0FF1"/>
    <w:rsid w:val="002F100E"/>
    <w:rsid w:val="002F139B"/>
    <w:rsid w:val="002F3D75"/>
    <w:rsid w:val="002F4F2E"/>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28C4"/>
    <w:rsid w:val="003632EF"/>
    <w:rsid w:val="003639F5"/>
    <w:rsid w:val="0036476D"/>
    <w:rsid w:val="00364784"/>
    <w:rsid w:val="00365784"/>
    <w:rsid w:val="00366276"/>
    <w:rsid w:val="0036642C"/>
    <w:rsid w:val="0036680D"/>
    <w:rsid w:val="00367545"/>
    <w:rsid w:val="0036787C"/>
    <w:rsid w:val="0037084C"/>
    <w:rsid w:val="00370CE7"/>
    <w:rsid w:val="00373C36"/>
    <w:rsid w:val="00374984"/>
    <w:rsid w:val="00374D84"/>
    <w:rsid w:val="00374F94"/>
    <w:rsid w:val="00375C0F"/>
    <w:rsid w:val="0037664C"/>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3C09"/>
    <w:rsid w:val="003B49C1"/>
    <w:rsid w:val="003B6B79"/>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274C3"/>
    <w:rsid w:val="00427B67"/>
    <w:rsid w:val="0043293F"/>
    <w:rsid w:val="00433F64"/>
    <w:rsid w:val="0043521F"/>
    <w:rsid w:val="004360C7"/>
    <w:rsid w:val="004368D1"/>
    <w:rsid w:val="0043759C"/>
    <w:rsid w:val="0043762B"/>
    <w:rsid w:val="004447F0"/>
    <w:rsid w:val="00446B81"/>
    <w:rsid w:val="00447E3A"/>
    <w:rsid w:val="004504A5"/>
    <w:rsid w:val="004519C3"/>
    <w:rsid w:val="0045231F"/>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6019"/>
    <w:rsid w:val="004C0EF4"/>
    <w:rsid w:val="004C1AD8"/>
    <w:rsid w:val="004C50CC"/>
    <w:rsid w:val="004C5843"/>
    <w:rsid w:val="004C6151"/>
    <w:rsid w:val="004C650C"/>
    <w:rsid w:val="004C7EC5"/>
    <w:rsid w:val="004D1B61"/>
    <w:rsid w:val="004D1E82"/>
    <w:rsid w:val="004D3EAE"/>
    <w:rsid w:val="004D4204"/>
    <w:rsid w:val="004D423B"/>
    <w:rsid w:val="004D5858"/>
    <w:rsid w:val="004D6318"/>
    <w:rsid w:val="004D71A5"/>
    <w:rsid w:val="004E0515"/>
    <w:rsid w:val="004E166C"/>
    <w:rsid w:val="004E3323"/>
    <w:rsid w:val="004E360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A0026"/>
    <w:rsid w:val="005A157E"/>
    <w:rsid w:val="005A24D5"/>
    <w:rsid w:val="005A3E82"/>
    <w:rsid w:val="005A45E3"/>
    <w:rsid w:val="005A533F"/>
    <w:rsid w:val="005B0B45"/>
    <w:rsid w:val="005B13FD"/>
    <w:rsid w:val="005B3EB5"/>
    <w:rsid w:val="005B40C4"/>
    <w:rsid w:val="005B426C"/>
    <w:rsid w:val="005B6FE4"/>
    <w:rsid w:val="005B7103"/>
    <w:rsid w:val="005C0719"/>
    <w:rsid w:val="005C19BA"/>
    <w:rsid w:val="005C27D0"/>
    <w:rsid w:val="005C37FF"/>
    <w:rsid w:val="005C3CBF"/>
    <w:rsid w:val="005C4244"/>
    <w:rsid w:val="005D10C6"/>
    <w:rsid w:val="005D1502"/>
    <w:rsid w:val="005D22C2"/>
    <w:rsid w:val="005D26FA"/>
    <w:rsid w:val="005D4043"/>
    <w:rsid w:val="005E0A79"/>
    <w:rsid w:val="005E2494"/>
    <w:rsid w:val="005E2B8B"/>
    <w:rsid w:val="005E3D2A"/>
    <w:rsid w:val="005E5378"/>
    <w:rsid w:val="005E696E"/>
    <w:rsid w:val="005E71FA"/>
    <w:rsid w:val="005E77BB"/>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29A3"/>
    <w:rsid w:val="00612B4E"/>
    <w:rsid w:val="00613B04"/>
    <w:rsid w:val="00613B6D"/>
    <w:rsid w:val="00613DBE"/>
    <w:rsid w:val="00614BB3"/>
    <w:rsid w:val="006158ED"/>
    <w:rsid w:val="0061799C"/>
    <w:rsid w:val="00617DD2"/>
    <w:rsid w:val="006227E7"/>
    <w:rsid w:val="00622A21"/>
    <w:rsid w:val="00622FA3"/>
    <w:rsid w:val="006238B3"/>
    <w:rsid w:val="00624773"/>
    <w:rsid w:val="006261E4"/>
    <w:rsid w:val="00627F42"/>
    <w:rsid w:val="00630C3A"/>
    <w:rsid w:val="00631F4A"/>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674A4"/>
    <w:rsid w:val="0066761D"/>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7FFA"/>
    <w:rsid w:val="006916B3"/>
    <w:rsid w:val="0069195E"/>
    <w:rsid w:val="0069237C"/>
    <w:rsid w:val="00692788"/>
    <w:rsid w:val="00694084"/>
    <w:rsid w:val="00695877"/>
    <w:rsid w:val="00696586"/>
    <w:rsid w:val="006A235A"/>
    <w:rsid w:val="006A7242"/>
    <w:rsid w:val="006B0B85"/>
    <w:rsid w:val="006B2C4E"/>
    <w:rsid w:val="006B5986"/>
    <w:rsid w:val="006B631A"/>
    <w:rsid w:val="006B7C99"/>
    <w:rsid w:val="006C01B6"/>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7B5D"/>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3798A"/>
    <w:rsid w:val="00742AB9"/>
    <w:rsid w:val="00743497"/>
    <w:rsid w:val="007454B0"/>
    <w:rsid w:val="00746568"/>
    <w:rsid w:val="00747C51"/>
    <w:rsid w:val="00747E1B"/>
    <w:rsid w:val="007519BD"/>
    <w:rsid w:val="00751D3F"/>
    <w:rsid w:val="00753A8E"/>
    <w:rsid w:val="0075465E"/>
    <w:rsid w:val="00754BA8"/>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5AAB"/>
    <w:rsid w:val="007A676D"/>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0F0F"/>
    <w:rsid w:val="007C182C"/>
    <w:rsid w:val="007C3C6A"/>
    <w:rsid w:val="007C50B0"/>
    <w:rsid w:val="007C5574"/>
    <w:rsid w:val="007C6186"/>
    <w:rsid w:val="007C6647"/>
    <w:rsid w:val="007C79E9"/>
    <w:rsid w:val="007D13F0"/>
    <w:rsid w:val="007D173E"/>
    <w:rsid w:val="007D32DA"/>
    <w:rsid w:val="007D6388"/>
    <w:rsid w:val="007D6945"/>
    <w:rsid w:val="007D7053"/>
    <w:rsid w:val="007D7C04"/>
    <w:rsid w:val="007E3ACB"/>
    <w:rsid w:val="007E3DAF"/>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2770"/>
    <w:rsid w:val="00802AA6"/>
    <w:rsid w:val="008030BA"/>
    <w:rsid w:val="00803F93"/>
    <w:rsid w:val="008044A9"/>
    <w:rsid w:val="008049B7"/>
    <w:rsid w:val="00804D93"/>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304CE"/>
    <w:rsid w:val="0083114B"/>
    <w:rsid w:val="0083166A"/>
    <w:rsid w:val="00834390"/>
    <w:rsid w:val="00834F26"/>
    <w:rsid w:val="00834FE2"/>
    <w:rsid w:val="0083517D"/>
    <w:rsid w:val="008378C8"/>
    <w:rsid w:val="0084131D"/>
    <w:rsid w:val="008415A4"/>
    <w:rsid w:val="0084188D"/>
    <w:rsid w:val="008432F6"/>
    <w:rsid w:val="00843556"/>
    <w:rsid w:val="00845B4E"/>
    <w:rsid w:val="00847530"/>
    <w:rsid w:val="00850983"/>
    <w:rsid w:val="00853AA0"/>
    <w:rsid w:val="0085441D"/>
    <w:rsid w:val="00855FD4"/>
    <w:rsid w:val="008573C0"/>
    <w:rsid w:val="00857555"/>
    <w:rsid w:val="00857B80"/>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FCF"/>
    <w:rsid w:val="008865C8"/>
    <w:rsid w:val="008905D1"/>
    <w:rsid w:val="00890F7F"/>
    <w:rsid w:val="00891F36"/>
    <w:rsid w:val="0089244A"/>
    <w:rsid w:val="00894E95"/>
    <w:rsid w:val="0089565D"/>
    <w:rsid w:val="00895705"/>
    <w:rsid w:val="00896AAB"/>
    <w:rsid w:val="00897410"/>
    <w:rsid w:val="008A1E95"/>
    <w:rsid w:val="008A52CE"/>
    <w:rsid w:val="008A566F"/>
    <w:rsid w:val="008A7214"/>
    <w:rsid w:val="008A7A50"/>
    <w:rsid w:val="008B02E2"/>
    <w:rsid w:val="008B07A7"/>
    <w:rsid w:val="008B1F38"/>
    <w:rsid w:val="008B284A"/>
    <w:rsid w:val="008B5C50"/>
    <w:rsid w:val="008B6BD8"/>
    <w:rsid w:val="008B6CCC"/>
    <w:rsid w:val="008C06E3"/>
    <w:rsid w:val="008C11E5"/>
    <w:rsid w:val="008C2862"/>
    <w:rsid w:val="008C669E"/>
    <w:rsid w:val="008C6C7D"/>
    <w:rsid w:val="008C7E94"/>
    <w:rsid w:val="008D051C"/>
    <w:rsid w:val="008D0627"/>
    <w:rsid w:val="008D0B4A"/>
    <w:rsid w:val="008D2076"/>
    <w:rsid w:val="008D2BEF"/>
    <w:rsid w:val="008D3434"/>
    <w:rsid w:val="008D44ED"/>
    <w:rsid w:val="008D5097"/>
    <w:rsid w:val="008D5275"/>
    <w:rsid w:val="008D6E90"/>
    <w:rsid w:val="008E0EBB"/>
    <w:rsid w:val="008E0EF1"/>
    <w:rsid w:val="008E0F62"/>
    <w:rsid w:val="008E102C"/>
    <w:rsid w:val="008E1177"/>
    <w:rsid w:val="008E2B3D"/>
    <w:rsid w:val="008E564A"/>
    <w:rsid w:val="008E63DC"/>
    <w:rsid w:val="008E64C7"/>
    <w:rsid w:val="008E75FB"/>
    <w:rsid w:val="008F1021"/>
    <w:rsid w:val="008F203E"/>
    <w:rsid w:val="008F2379"/>
    <w:rsid w:val="008F23CB"/>
    <w:rsid w:val="008F3155"/>
    <w:rsid w:val="008F5F45"/>
    <w:rsid w:val="009007B7"/>
    <w:rsid w:val="00900A11"/>
    <w:rsid w:val="0090117C"/>
    <w:rsid w:val="0090125C"/>
    <w:rsid w:val="00901FF1"/>
    <w:rsid w:val="00902644"/>
    <w:rsid w:val="00902CE0"/>
    <w:rsid w:val="009034ED"/>
    <w:rsid w:val="00904B7F"/>
    <w:rsid w:val="00905091"/>
    <w:rsid w:val="009051DC"/>
    <w:rsid w:val="00905B45"/>
    <w:rsid w:val="00912548"/>
    <w:rsid w:val="00913563"/>
    <w:rsid w:val="0091372B"/>
    <w:rsid w:val="0091451C"/>
    <w:rsid w:val="0091455F"/>
    <w:rsid w:val="00914CBF"/>
    <w:rsid w:val="00914FF6"/>
    <w:rsid w:val="00915101"/>
    <w:rsid w:val="009153B9"/>
    <w:rsid w:val="00915B2B"/>
    <w:rsid w:val="00916C6D"/>
    <w:rsid w:val="009171C9"/>
    <w:rsid w:val="009200B6"/>
    <w:rsid w:val="009225AC"/>
    <w:rsid w:val="0092341E"/>
    <w:rsid w:val="00926A15"/>
    <w:rsid w:val="00926A17"/>
    <w:rsid w:val="00926E09"/>
    <w:rsid w:val="00927202"/>
    <w:rsid w:val="00930DA5"/>
    <w:rsid w:val="00932003"/>
    <w:rsid w:val="00933CF4"/>
    <w:rsid w:val="009346D7"/>
    <w:rsid w:val="00935CA1"/>
    <w:rsid w:val="009373D4"/>
    <w:rsid w:val="0094379A"/>
    <w:rsid w:val="0094583A"/>
    <w:rsid w:val="00945E05"/>
    <w:rsid w:val="009460B6"/>
    <w:rsid w:val="00951DA4"/>
    <w:rsid w:val="00951DE9"/>
    <w:rsid w:val="00953C0A"/>
    <w:rsid w:val="00954894"/>
    <w:rsid w:val="009559C4"/>
    <w:rsid w:val="009565DA"/>
    <w:rsid w:val="00960826"/>
    <w:rsid w:val="00961E6D"/>
    <w:rsid w:val="00963815"/>
    <w:rsid w:val="009664AB"/>
    <w:rsid w:val="00967196"/>
    <w:rsid w:val="00967303"/>
    <w:rsid w:val="00967A7C"/>
    <w:rsid w:val="00970176"/>
    <w:rsid w:val="009708B6"/>
    <w:rsid w:val="00972235"/>
    <w:rsid w:val="009731F5"/>
    <w:rsid w:val="009735BC"/>
    <w:rsid w:val="009736A4"/>
    <w:rsid w:val="00973D52"/>
    <w:rsid w:val="00975271"/>
    <w:rsid w:val="009759EB"/>
    <w:rsid w:val="00976D78"/>
    <w:rsid w:val="0098090A"/>
    <w:rsid w:val="00982BB2"/>
    <w:rsid w:val="009830B1"/>
    <w:rsid w:val="009843C1"/>
    <w:rsid w:val="00984408"/>
    <w:rsid w:val="00984A92"/>
    <w:rsid w:val="00984FA9"/>
    <w:rsid w:val="009857BE"/>
    <w:rsid w:val="00987064"/>
    <w:rsid w:val="0098746D"/>
    <w:rsid w:val="00987678"/>
    <w:rsid w:val="009900B0"/>
    <w:rsid w:val="009927D3"/>
    <w:rsid w:val="00992957"/>
    <w:rsid w:val="00992A23"/>
    <w:rsid w:val="00993390"/>
    <w:rsid w:val="0099454F"/>
    <w:rsid w:val="00995AFC"/>
    <w:rsid w:val="00995D0E"/>
    <w:rsid w:val="00995FAA"/>
    <w:rsid w:val="009968A6"/>
    <w:rsid w:val="009A0D31"/>
    <w:rsid w:val="009A1130"/>
    <w:rsid w:val="009A2C09"/>
    <w:rsid w:val="009A4860"/>
    <w:rsid w:val="009A4C6E"/>
    <w:rsid w:val="009A6726"/>
    <w:rsid w:val="009A6C4A"/>
    <w:rsid w:val="009A776F"/>
    <w:rsid w:val="009A79A5"/>
    <w:rsid w:val="009A7EBF"/>
    <w:rsid w:val="009B06BA"/>
    <w:rsid w:val="009B2690"/>
    <w:rsid w:val="009B2E43"/>
    <w:rsid w:val="009B30B8"/>
    <w:rsid w:val="009B34EC"/>
    <w:rsid w:val="009B39C7"/>
    <w:rsid w:val="009B45CE"/>
    <w:rsid w:val="009B4C85"/>
    <w:rsid w:val="009B760F"/>
    <w:rsid w:val="009B7790"/>
    <w:rsid w:val="009B7A20"/>
    <w:rsid w:val="009B7F82"/>
    <w:rsid w:val="009C3EDA"/>
    <w:rsid w:val="009C548D"/>
    <w:rsid w:val="009C7567"/>
    <w:rsid w:val="009D0CB1"/>
    <w:rsid w:val="009D2E7E"/>
    <w:rsid w:val="009D2FEC"/>
    <w:rsid w:val="009D3084"/>
    <w:rsid w:val="009D52FF"/>
    <w:rsid w:val="009D565E"/>
    <w:rsid w:val="009D56A5"/>
    <w:rsid w:val="009D6F17"/>
    <w:rsid w:val="009D72A0"/>
    <w:rsid w:val="009E3030"/>
    <w:rsid w:val="009E39FE"/>
    <w:rsid w:val="009E3B68"/>
    <w:rsid w:val="009E3DCC"/>
    <w:rsid w:val="009E45C2"/>
    <w:rsid w:val="009E6C4C"/>
    <w:rsid w:val="009E7400"/>
    <w:rsid w:val="009E7927"/>
    <w:rsid w:val="009E79F0"/>
    <w:rsid w:val="009F0072"/>
    <w:rsid w:val="009F0788"/>
    <w:rsid w:val="009F1EFE"/>
    <w:rsid w:val="009F3B2F"/>
    <w:rsid w:val="009F66C3"/>
    <w:rsid w:val="009F706D"/>
    <w:rsid w:val="009F7579"/>
    <w:rsid w:val="009F7A8E"/>
    <w:rsid w:val="00A00CDA"/>
    <w:rsid w:val="00A01037"/>
    <w:rsid w:val="00A03EF3"/>
    <w:rsid w:val="00A04FD2"/>
    <w:rsid w:val="00A051CE"/>
    <w:rsid w:val="00A05B26"/>
    <w:rsid w:val="00A117C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45F"/>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67D62"/>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807"/>
    <w:rsid w:val="00A94F30"/>
    <w:rsid w:val="00AA01EC"/>
    <w:rsid w:val="00AA0922"/>
    <w:rsid w:val="00AA12E7"/>
    <w:rsid w:val="00AA226E"/>
    <w:rsid w:val="00AA22C1"/>
    <w:rsid w:val="00AA37A3"/>
    <w:rsid w:val="00AA413A"/>
    <w:rsid w:val="00AA4987"/>
    <w:rsid w:val="00AA4CD6"/>
    <w:rsid w:val="00AA4E46"/>
    <w:rsid w:val="00AA55CC"/>
    <w:rsid w:val="00AA7448"/>
    <w:rsid w:val="00AB178A"/>
    <w:rsid w:val="00AB22BF"/>
    <w:rsid w:val="00AB2EC6"/>
    <w:rsid w:val="00AB470F"/>
    <w:rsid w:val="00AB4A61"/>
    <w:rsid w:val="00AB50AB"/>
    <w:rsid w:val="00AB553C"/>
    <w:rsid w:val="00AB7EDA"/>
    <w:rsid w:val="00AC2318"/>
    <w:rsid w:val="00AC39BB"/>
    <w:rsid w:val="00AC4878"/>
    <w:rsid w:val="00AC5FC1"/>
    <w:rsid w:val="00AC7604"/>
    <w:rsid w:val="00AC7AFE"/>
    <w:rsid w:val="00AC7D9C"/>
    <w:rsid w:val="00AD017E"/>
    <w:rsid w:val="00AD0F1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47EF"/>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4E80"/>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12FF"/>
    <w:rsid w:val="00BB3E05"/>
    <w:rsid w:val="00BB3E99"/>
    <w:rsid w:val="00BB4255"/>
    <w:rsid w:val="00BB4457"/>
    <w:rsid w:val="00BB47B4"/>
    <w:rsid w:val="00BB4ADC"/>
    <w:rsid w:val="00BB4C3B"/>
    <w:rsid w:val="00BB57D7"/>
    <w:rsid w:val="00BB59DD"/>
    <w:rsid w:val="00BB5FA8"/>
    <w:rsid w:val="00BB615E"/>
    <w:rsid w:val="00BB78F0"/>
    <w:rsid w:val="00BC3769"/>
    <w:rsid w:val="00BC3875"/>
    <w:rsid w:val="00BC3DA8"/>
    <w:rsid w:val="00BC448E"/>
    <w:rsid w:val="00BC46C1"/>
    <w:rsid w:val="00BC4881"/>
    <w:rsid w:val="00BC4D76"/>
    <w:rsid w:val="00BC4D8F"/>
    <w:rsid w:val="00BD060B"/>
    <w:rsid w:val="00BD0685"/>
    <w:rsid w:val="00BD1394"/>
    <w:rsid w:val="00BD2041"/>
    <w:rsid w:val="00BD534B"/>
    <w:rsid w:val="00BD6E2D"/>
    <w:rsid w:val="00BD7997"/>
    <w:rsid w:val="00BE0665"/>
    <w:rsid w:val="00BE1EAC"/>
    <w:rsid w:val="00BE2963"/>
    <w:rsid w:val="00BE303E"/>
    <w:rsid w:val="00BE35EE"/>
    <w:rsid w:val="00BE3CA5"/>
    <w:rsid w:val="00BE490D"/>
    <w:rsid w:val="00BE4A75"/>
    <w:rsid w:val="00BE5504"/>
    <w:rsid w:val="00BE614A"/>
    <w:rsid w:val="00BE6DD3"/>
    <w:rsid w:val="00BE70B1"/>
    <w:rsid w:val="00BE7798"/>
    <w:rsid w:val="00BF0D77"/>
    <w:rsid w:val="00BF10DF"/>
    <w:rsid w:val="00BF2757"/>
    <w:rsid w:val="00BF2CFD"/>
    <w:rsid w:val="00BF5126"/>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197"/>
    <w:rsid w:val="00C3047C"/>
    <w:rsid w:val="00C318EA"/>
    <w:rsid w:val="00C3548C"/>
    <w:rsid w:val="00C36547"/>
    <w:rsid w:val="00C401A7"/>
    <w:rsid w:val="00C40E57"/>
    <w:rsid w:val="00C41F43"/>
    <w:rsid w:val="00C437F8"/>
    <w:rsid w:val="00C44050"/>
    <w:rsid w:val="00C448CF"/>
    <w:rsid w:val="00C456CF"/>
    <w:rsid w:val="00C4622A"/>
    <w:rsid w:val="00C4689C"/>
    <w:rsid w:val="00C46B3D"/>
    <w:rsid w:val="00C47548"/>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C7"/>
    <w:rsid w:val="00C815DA"/>
    <w:rsid w:val="00C82446"/>
    <w:rsid w:val="00C82E12"/>
    <w:rsid w:val="00C84631"/>
    <w:rsid w:val="00C85B3C"/>
    <w:rsid w:val="00C86D83"/>
    <w:rsid w:val="00C87E12"/>
    <w:rsid w:val="00C9165A"/>
    <w:rsid w:val="00C91984"/>
    <w:rsid w:val="00C95F25"/>
    <w:rsid w:val="00C97C7D"/>
    <w:rsid w:val="00CA0390"/>
    <w:rsid w:val="00CA04D3"/>
    <w:rsid w:val="00CA2F40"/>
    <w:rsid w:val="00CA3783"/>
    <w:rsid w:val="00CA4621"/>
    <w:rsid w:val="00CA542B"/>
    <w:rsid w:val="00CA6804"/>
    <w:rsid w:val="00CA6CF6"/>
    <w:rsid w:val="00CA6D31"/>
    <w:rsid w:val="00CA7B6A"/>
    <w:rsid w:val="00CA7F74"/>
    <w:rsid w:val="00CB0522"/>
    <w:rsid w:val="00CB0983"/>
    <w:rsid w:val="00CB0E31"/>
    <w:rsid w:val="00CB3715"/>
    <w:rsid w:val="00CB47CF"/>
    <w:rsid w:val="00CB656F"/>
    <w:rsid w:val="00CB6D41"/>
    <w:rsid w:val="00CB777B"/>
    <w:rsid w:val="00CB7809"/>
    <w:rsid w:val="00CB7F46"/>
    <w:rsid w:val="00CC19C0"/>
    <w:rsid w:val="00CC1ADE"/>
    <w:rsid w:val="00CC33DF"/>
    <w:rsid w:val="00CC3E9B"/>
    <w:rsid w:val="00CC4726"/>
    <w:rsid w:val="00CC5665"/>
    <w:rsid w:val="00CC599D"/>
    <w:rsid w:val="00CC6709"/>
    <w:rsid w:val="00CC6740"/>
    <w:rsid w:val="00CC6863"/>
    <w:rsid w:val="00CC6DD3"/>
    <w:rsid w:val="00CD0D49"/>
    <w:rsid w:val="00CD13C9"/>
    <w:rsid w:val="00CD2A7C"/>
    <w:rsid w:val="00CD4B12"/>
    <w:rsid w:val="00CD61A8"/>
    <w:rsid w:val="00CD632E"/>
    <w:rsid w:val="00CD6B2E"/>
    <w:rsid w:val="00CD718B"/>
    <w:rsid w:val="00CE020E"/>
    <w:rsid w:val="00CE0A80"/>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0EE3"/>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333"/>
    <w:rsid w:val="00D44A3D"/>
    <w:rsid w:val="00D45885"/>
    <w:rsid w:val="00D45BB1"/>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65D9"/>
    <w:rsid w:val="00D707F6"/>
    <w:rsid w:val="00D7101B"/>
    <w:rsid w:val="00D71231"/>
    <w:rsid w:val="00D713D5"/>
    <w:rsid w:val="00D73C6C"/>
    <w:rsid w:val="00D7498E"/>
    <w:rsid w:val="00D757BD"/>
    <w:rsid w:val="00D75DE7"/>
    <w:rsid w:val="00D75E17"/>
    <w:rsid w:val="00D77580"/>
    <w:rsid w:val="00D80F58"/>
    <w:rsid w:val="00D827D1"/>
    <w:rsid w:val="00D83A47"/>
    <w:rsid w:val="00D84DB9"/>
    <w:rsid w:val="00D86A45"/>
    <w:rsid w:val="00D87059"/>
    <w:rsid w:val="00D92543"/>
    <w:rsid w:val="00D93B14"/>
    <w:rsid w:val="00D942E6"/>
    <w:rsid w:val="00D95C82"/>
    <w:rsid w:val="00D95CAA"/>
    <w:rsid w:val="00D97B1B"/>
    <w:rsid w:val="00DA0379"/>
    <w:rsid w:val="00DA04FF"/>
    <w:rsid w:val="00DA0C50"/>
    <w:rsid w:val="00DA33C8"/>
    <w:rsid w:val="00DA432D"/>
    <w:rsid w:val="00DA6714"/>
    <w:rsid w:val="00DB0C7C"/>
    <w:rsid w:val="00DB2800"/>
    <w:rsid w:val="00DB2F3C"/>
    <w:rsid w:val="00DB2F6E"/>
    <w:rsid w:val="00DB334F"/>
    <w:rsid w:val="00DB60FE"/>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06B30"/>
    <w:rsid w:val="00E1068F"/>
    <w:rsid w:val="00E10E2D"/>
    <w:rsid w:val="00E11901"/>
    <w:rsid w:val="00E1381C"/>
    <w:rsid w:val="00E14FBD"/>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0E86"/>
    <w:rsid w:val="00E62F0F"/>
    <w:rsid w:val="00E63B29"/>
    <w:rsid w:val="00E64F06"/>
    <w:rsid w:val="00E651D0"/>
    <w:rsid w:val="00E65DCE"/>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1D5"/>
    <w:rsid w:val="00EE45A1"/>
    <w:rsid w:val="00EE4F02"/>
    <w:rsid w:val="00EF0613"/>
    <w:rsid w:val="00EF0960"/>
    <w:rsid w:val="00EF1903"/>
    <w:rsid w:val="00EF23C7"/>
    <w:rsid w:val="00EF31F5"/>
    <w:rsid w:val="00EF3562"/>
    <w:rsid w:val="00EF3E4A"/>
    <w:rsid w:val="00EF4319"/>
    <w:rsid w:val="00EF4536"/>
    <w:rsid w:val="00EF5820"/>
    <w:rsid w:val="00EF62A7"/>
    <w:rsid w:val="00EF69CB"/>
    <w:rsid w:val="00EF6BFC"/>
    <w:rsid w:val="00EF7667"/>
    <w:rsid w:val="00F010A3"/>
    <w:rsid w:val="00F01650"/>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3AF5"/>
    <w:rsid w:val="00F47A4A"/>
    <w:rsid w:val="00F506E2"/>
    <w:rsid w:val="00F52561"/>
    <w:rsid w:val="00F55D6E"/>
    <w:rsid w:val="00F55EAB"/>
    <w:rsid w:val="00F56399"/>
    <w:rsid w:val="00F56DC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2504"/>
    <w:rsid w:val="00F8629F"/>
    <w:rsid w:val="00F86CF8"/>
    <w:rsid w:val="00F87234"/>
    <w:rsid w:val="00F914E1"/>
    <w:rsid w:val="00F93704"/>
    <w:rsid w:val="00F9567F"/>
    <w:rsid w:val="00F96A2C"/>
    <w:rsid w:val="00FA019B"/>
    <w:rsid w:val="00FA023E"/>
    <w:rsid w:val="00FA064B"/>
    <w:rsid w:val="00FA0DF0"/>
    <w:rsid w:val="00FA123F"/>
    <w:rsid w:val="00FA4487"/>
    <w:rsid w:val="00FA4C1E"/>
    <w:rsid w:val="00FA6B03"/>
    <w:rsid w:val="00FA7CC7"/>
    <w:rsid w:val="00FB0650"/>
    <w:rsid w:val="00FB08BA"/>
    <w:rsid w:val="00FB0CDE"/>
    <w:rsid w:val="00FB12AB"/>
    <w:rsid w:val="00FB225C"/>
    <w:rsid w:val="00FB483B"/>
    <w:rsid w:val="00FB4B1F"/>
    <w:rsid w:val="00FB505F"/>
    <w:rsid w:val="00FB69F8"/>
    <w:rsid w:val="00FB6AFF"/>
    <w:rsid w:val="00FB74DF"/>
    <w:rsid w:val="00FB75F0"/>
    <w:rsid w:val="00FB7D19"/>
    <w:rsid w:val="00FB7F74"/>
    <w:rsid w:val="00FC0513"/>
    <w:rsid w:val="00FC1F6A"/>
    <w:rsid w:val="00FC3237"/>
    <w:rsid w:val="00FC4D99"/>
    <w:rsid w:val="00FD21E4"/>
    <w:rsid w:val="00FE0048"/>
    <w:rsid w:val="00FE0A66"/>
    <w:rsid w:val="00FE16C9"/>
    <w:rsid w:val="00FE44B5"/>
    <w:rsid w:val="00FE486A"/>
    <w:rsid w:val="00FE49F9"/>
    <w:rsid w:val="00FE56DE"/>
    <w:rsid w:val="00FE57C9"/>
    <w:rsid w:val="00FE7711"/>
    <w:rsid w:val="00FF1793"/>
    <w:rsid w:val="00FF1ACA"/>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B047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47EF"/>
    <w:rPr>
      <w:rFonts w:ascii="宋体" w:eastAsia="宋体" w:hAnsi="宋体" w:cs="宋体"/>
      <w:b/>
      <w:bCs/>
      <w:kern w:val="36"/>
      <w:sz w:val="48"/>
      <w:szCs w:val="48"/>
    </w:rPr>
  </w:style>
  <w:style w:type="character" w:styleId="a3">
    <w:name w:val="Hyperlink"/>
    <w:basedOn w:val="a0"/>
    <w:uiPriority w:val="99"/>
    <w:semiHidden/>
    <w:unhideWhenUsed/>
    <w:rsid w:val="00B047EF"/>
    <w:rPr>
      <w:color w:val="0000FF"/>
      <w:u w:val="single"/>
    </w:rPr>
  </w:style>
  <w:style w:type="character" w:customStyle="1" w:styleId="normal105">
    <w:name w:val="normal105"/>
    <w:basedOn w:val="a0"/>
    <w:rsid w:val="00B047EF"/>
  </w:style>
  <w:style w:type="paragraph" w:styleId="a4">
    <w:name w:val="Normal (Web)"/>
    <w:basedOn w:val="a"/>
    <w:uiPriority w:val="99"/>
    <w:semiHidden/>
    <w:unhideWhenUsed/>
    <w:rsid w:val="00B047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6916411">
      <w:bodyDiv w:val="1"/>
      <w:marLeft w:val="0"/>
      <w:marRight w:val="0"/>
      <w:marTop w:val="0"/>
      <w:marBottom w:val="0"/>
      <w:divBdr>
        <w:top w:val="none" w:sz="0" w:space="0" w:color="auto"/>
        <w:left w:val="none" w:sz="0" w:space="0" w:color="auto"/>
        <w:bottom w:val="none" w:sz="0" w:space="0" w:color="auto"/>
        <w:right w:val="none" w:sz="0" w:space="0" w:color="auto"/>
      </w:divBdr>
      <w:divsChild>
        <w:div w:id="43845429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10" Type="http://schemas.openxmlformats.org/officeDocument/2006/relationships/theme" Target="theme/theme1.xml"/><Relationship Id="rId4" Type="http://schemas.openxmlformats.org/officeDocument/2006/relationships/hyperlink" Target="javascript:doZoom(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3587</Characters>
  <Application>Microsoft Office Word</Application>
  <DocSecurity>0</DocSecurity>
  <Lines>29</Lines>
  <Paragraphs>8</Paragraphs>
  <ScaleCrop>false</ScaleCrop>
  <Company>Lenovo</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2020-11-20T01:56:00Z</dcterms:created>
  <dcterms:modified xsi:type="dcterms:W3CDTF">2020-11-20T01:57:00Z</dcterms:modified>
</cp:coreProperties>
</file>