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近期，国家自然科学基金委员会发布了2项相关的国际（地区）合作研究与交流项目指南（指南详见附件）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FE5A96" w:rsidP="003D5A6E">
            <w:pPr>
              <w:widowControl/>
              <w:spacing w:line="360" w:lineRule="auto"/>
              <w:jc w:val="left"/>
              <w:rPr>
                <w:rFonts w:ascii="仿宋_GB2312" w:eastAsia="仿宋_GB2312"/>
                <w:sz w:val="24"/>
                <w:szCs w:val="24"/>
              </w:rPr>
            </w:pPr>
            <w:r w:rsidRPr="00FE5A96">
              <w:rPr>
                <w:rFonts w:ascii="仿宋_GB2312" w:eastAsia="仿宋_GB2312" w:hint="eastAsia"/>
                <w:sz w:val="24"/>
                <w:szCs w:val="24"/>
              </w:rPr>
              <w:t>2023年度国家自然科学基金委员会与土耳其科学技术研究理事会合作研究项目指南</w:t>
            </w:r>
          </w:p>
        </w:tc>
        <w:tc>
          <w:tcPr>
            <w:tcW w:w="2673" w:type="dxa"/>
            <w:vAlign w:val="center"/>
          </w:tcPr>
          <w:p w:rsidR="00213452" w:rsidRPr="003D5A6E" w:rsidRDefault="00FE5A96">
            <w:pPr>
              <w:widowControl/>
              <w:spacing w:line="360" w:lineRule="auto"/>
              <w:jc w:val="center"/>
              <w:rPr>
                <w:rFonts w:ascii="仿宋_GB2312" w:eastAsia="仿宋_GB2312"/>
                <w:sz w:val="24"/>
                <w:szCs w:val="24"/>
              </w:rPr>
            </w:pPr>
            <w:r>
              <w:rPr>
                <w:rFonts w:ascii="仿宋_GB2312" w:eastAsia="仿宋_GB2312" w:hint="eastAsia"/>
                <w:sz w:val="24"/>
                <w:szCs w:val="24"/>
              </w:rPr>
              <w:t>2023.5.15</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F6381A" w:rsidP="003D5A6E">
            <w:pPr>
              <w:widowControl/>
              <w:spacing w:line="360" w:lineRule="auto"/>
              <w:jc w:val="left"/>
              <w:rPr>
                <w:rFonts w:ascii="仿宋_GB2312" w:eastAsia="仿宋_GB2312"/>
                <w:sz w:val="24"/>
                <w:szCs w:val="24"/>
              </w:rPr>
            </w:pPr>
            <w:r w:rsidRPr="00F6381A">
              <w:rPr>
                <w:rFonts w:ascii="仿宋_GB2312" w:eastAsia="仿宋_GB2312" w:hint="eastAsia"/>
                <w:sz w:val="24"/>
                <w:szCs w:val="24"/>
              </w:rPr>
              <w:t>2023年度国家自然科学基金委员会与白俄罗斯基础研究基金会合作交流项目指南</w:t>
            </w:r>
          </w:p>
        </w:tc>
        <w:tc>
          <w:tcPr>
            <w:tcW w:w="2673" w:type="dxa"/>
            <w:vAlign w:val="center"/>
          </w:tcPr>
          <w:p w:rsidR="00213452" w:rsidRPr="00F6381A" w:rsidRDefault="00F6381A">
            <w:pPr>
              <w:widowControl/>
              <w:spacing w:line="360" w:lineRule="auto"/>
              <w:jc w:val="center"/>
              <w:rPr>
                <w:rFonts w:ascii="仿宋_GB2312" w:eastAsia="仿宋_GB2312"/>
                <w:sz w:val="24"/>
                <w:szCs w:val="24"/>
              </w:rPr>
            </w:pPr>
            <w:r>
              <w:rPr>
                <w:rFonts w:ascii="仿宋_GB2312" w:eastAsia="仿宋_GB2312" w:hint="eastAsia"/>
                <w:sz w:val="24"/>
                <w:szCs w:val="24"/>
              </w:rPr>
              <w:t>2023.6.12</w:t>
            </w:r>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 xml:space="preserve">3、校内联系人：张小兰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    址：明故宫校区综合楼612室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2023年</w:t>
      </w:r>
      <w:r w:rsidR="006558FB">
        <w:rPr>
          <w:rFonts w:ascii="仿宋_GB2312" w:eastAsia="仿宋_GB2312" w:hint="eastAsia"/>
          <w:sz w:val="30"/>
          <w:szCs w:val="30"/>
        </w:rPr>
        <w:t>4月</w:t>
      </w:r>
      <w:r w:rsidR="00F6381A">
        <w:rPr>
          <w:rFonts w:ascii="仿宋_GB2312" w:eastAsia="仿宋_GB2312" w:hint="eastAsia"/>
          <w:sz w:val="30"/>
          <w:szCs w:val="30"/>
        </w:rPr>
        <w:t>1</w:t>
      </w:r>
      <w:bookmarkStart w:id="0" w:name="_GoBack"/>
      <w:bookmarkEnd w:id="0"/>
      <w:r w:rsidR="00F6381A">
        <w:rPr>
          <w:rFonts w:ascii="仿宋_GB2312" w:eastAsia="仿宋_GB2312" w:hint="eastAsia"/>
          <w:sz w:val="30"/>
          <w:szCs w:val="30"/>
        </w:rPr>
        <w:t>3</w:t>
      </w:r>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C0" w:rsidRDefault="00C17BC0" w:rsidP="00BC6E31">
      <w:r>
        <w:separator/>
      </w:r>
    </w:p>
  </w:endnote>
  <w:endnote w:type="continuationSeparator" w:id="0">
    <w:p w:rsidR="00C17BC0" w:rsidRDefault="00C17BC0" w:rsidP="00B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C0" w:rsidRDefault="00C17BC0" w:rsidP="00BC6E31">
      <w:r>
        <w:separator/>
      </w:r>
    </w:p>
  </w:footnote>
  <w:footnote w:type="continuationSeparator" w:id="0">
    <w:p w:rsidR="00C17BC0" w:rsidRDefault="00C17BC0" w:rsidP="00BC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00480"/>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392B"/>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558FB"/>
    <w:rsid w:val="006D157C"/>
    <w:rsid w:val="006F1DB5"/>
    <w:rsid w:val="0071190C"/>
    <w:rsid w:val="00711EDD"/>
    <w:rsid w:val="007229D0"/>
    <w:rsid w:val="00726EB4"/>
    <w:rsid w:val="007373D4"/>
    <w:rsid w:val="00741C9F"/>
    <w:rsid w:val="00766041"/>
    <w:rsid w:val="00783279"/>
    <w:rsid w:val="00790F8C"/>
    <w:rsid w:val="007A4AEF"/>
    <w:rsid w:val="007B0298"/>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14B1"/>
    <w:rsid w:val="00B12DCF"/>
    <w:rsid w:val="00B2305D"/>
    <w:rsid w:val="00B41858"/>
    <w:rsid w:val="00B534B9"/>
    <w:rsid w:val="00B764C0"/>
    <w:rsid w:val="00B77912"/>
    <w:rsid w:val="00BB623D"/>
    <w:rsid w:val="00BB6DE0"/>
    <w:rsid w:val="00BC6E31"/>
    <w:rsid w:val="00BF4511"/>
    <w:rsid w:val="00C17BC0"/>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054B"/>
    <w:rsid w:val="00F11977"/>
    <w:rsid w:val="00F15FC7"/>
    <w:rsid w:val="00F30324"/>
    <w:rsid w:val="00F32F4E"/>
    <w:rsid w:val="00F52F14"/>
    <w:rsid w:val="00F57910"/>
    <w:rsid w:val="00F6381A"/>
    <w:rsid w:val="00F66016"/>
    <w:rsid w:val="00F74912"/>
    <w:rsid w:val="00F9067F"/>
    <w:rsid w:val="00FC368D"/>
    <w:rsid w:val="00FC7319"/>
    <w:rsid w:val="00FD7A69"/>
    <w:rsid w:val="00FE5A96"/>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4</cp:revision>
  <dcterms:created xsi:type="dcterms:W3CDTF">2023-04-13T07:28:00Z</dcterms:created>
  <dcterms:modified xsi:type="dcterms:W3CDTF">2023-04-13T07:40:00Z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