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CF5" w:rsidRDefault="006F1CF5" w:rsidP="006F1CF5">
      <w:pPr>
        <w:jc w:val="center"/>
        <w:rPr>
          <w:rFonts w:ascii="微软雅黑" w:eastAsia="微软雅黑" w:hAnsi="微软雅黑" w:hint="eastAsia"/>
          <w:b/>
          <w:bCs/>
          <w:color w:val="0198DF"/>
          <w:spacing w:val="15"/>
          <w:sz w:val="35"/>
          <w:szCs w:val="35"/>
          <w:shd w:val="clear" w:color="auto" w:fill="FFFFFF"/>
        </w:rPr>
      </w:pPr>
      <w:r>
        <w:rPr>
          <w:rFonts w:ascii="微软雅黑" w:eastAsia="微软雅黑" w:hAnsi="微软雅黑" w:hint="eastAsia"/>
          <w:b/>
          <w:bCs/>
          <w:color w:val="0198DF"/>
          <w:spacing w:val="15"/>
          <w:sz w:val="35"/>
          <w:szCs w:val="35"/>
          <w:shd w:val="clear" w:color="auto" w:fill="FFFFFF"/>
        </w:rPr>
        <w:t>2022年度国家自然科学基金委员会与土耳其</w:t>
      </w:r>
    </w:p>
    <w:p w:rsidR="00121167" w:rsidRDefault="006F1CF5" w:rsidP="006F1CF5">
      <w:pPr>
        <w:jc w:val="center"/>
        <w:rPr>
          <w:rFonts w:ascii="微软雅黑" w:eastAsia="微软雅黑" w:hAnsi="微软雅黑" w:hint="eastAsia"/>
          <w:b/>
          <w:bCs/>
          <w:color w:val="0198DF"/>
          <w:spacing w:val="15"/>
          <w:sz w:val="35"/>
          <w:szCs w:val="35"/>
          <w:shd w:val="clear" w:color="auto" w:fill="FFFFFF"/>
        </w:rPr>
      </w:pPr>
      <w:r>
        <w:rPr>
          <w:rFonts w:ascii="微软雅黑" w:eastAsia="微软雅黑" w:hAnsi="微软雅黑" w:hint="eastAsia"/>
          <w:b/>
          <w:bCs/>
          <w:color w:val="0198DF"/>
          <w:spacing w:val="15"/>
          <w:sz w:val="35"/>
          <w:szCs w:val="35"/>
          <w:shd w:val="clear" w:color="auto" w:fill="FFFFFF"/>
        </w:rPr>
        <w:t>科学技术研究理事会合作研究项目指南</w:t>
      </w:r>
    </w:p>
    <w:p w:rsidR="006F1CF5" w:rsidRDefault="006F1CF5" w:rsidP="006F1CF5">
      <w:pPr>
        <w:pStyle w:val="a3"/>
        <w:shd w:val="clear" w:color="auto" w:fill="FFFFFF"/>
        <w:spacing w:line="480" w:lineRule="atLeast"/>
        <w:ind w:firstLineChars="200" w:firstLine="420"/>
        <w:jc w:val="both"/>
        <w:rPr>
          <w:rFonts w:ascii="微软雅黑" w:eastAsia="微软雅黑" w:hAnsi="微软雅黑"/>
          <w:color w:val="333333"/>
          <w:sz w:val="21"/>
          <w:szCs w:val="21"/>
        </w:rPr>
      </w:pPr>
      <w:r>
        <w:rPr>
          <w:rFonts w:ascii="微软雅黑" w:eastAsia="微软雅黑" w:hAnsi="微软雅黑" w:hint="eastAsia"/>
          <w:color w:val="333333"/>
          <w:sz w:val="21"/>
          <w:szCs w:val="21"/>
        </w:rPr>
        <w:t>根据国家自然科学基金委员会（NSFC）与土耳其科学技术研究理事会（TÜBİTAK）签署的合作协议及后续达成的共识，2022年双方将继续共同资助合作研究项目，以促进两国科学家之间的合作与交流。</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Style w:val="a4"/>
          <w:rFonts w:ascii="微软雅黑" w:eastAsia="微软雅黑" w:hAnsi="微软雅黑" w:hint="eastAsia"/>
          <w:color w:val="333333"/>
          <w:sz w:val="21"/>
          <w:szCs w:val="21"/>
        </w:rPr>
        <w:t>一、项目说明</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（一） 资助领域和申请代码</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2022年度合作的资助领域包括：</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1. Advanced Materials: i.e. MEMS/NEMS（申请代码1须选择E13）。</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2. Energy: Energy Storage and Battery Technologies, Solar Energy（申请代码1须选择E06或者E02）。</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Style w:val="a4"/>
          <w:rFonts w:ascii="微软雅黑" w:eastAsia="微软雅黑" w:hAnsi="微软雅黑" w:hint="eastAsia"/>
          <w:color w:val="333333"/>
          <w:sz w:val="21"/>
          <w:szCs w:val="21"/>
        </w:rPr>
        <w:t>未按要求填写申请代码1的项目申请将不予受理。</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（二） 资助规模</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拟资助的项目数量不超过8项。</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（三） 资助强度</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中方资助强度为不超过150万元/项（直接费用），土方资助强度为100万里拉/项。</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（四） 资助期限</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资助期限为3年，申请书中的研究期限应填写2023年1月1日至2025年12月31日。</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Style w:val="a4"/>
          <w:rFonts w:ascii="微软雅黑" w:eastAsia="微软雅黑" w:hAnsi="微软雅黑" w:hint="eastAsia"/>
          <w:color w:val="333333"/>
          <w:sz w:val="21"/>
          <w:szCs w:val="21"/>
        </w:rPr>
        <w:t>二、 申请人条件</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根据《国家自然科学基金国际（地区）合作研究项目管理办法》，申请本项目须符合以下条件：</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（一）中方申请人应具有高级专业技术职务（职称），应作为负责人正在承担或承担过3年期（含）以上国家自然科学基金项目。</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（二）土方合作者应符合TÜBİTAK对本国申请人的资格要求，并按照要求向TÜBİTAK提交申请。</w:t>
      </w:r>
      <w:r>
        <w:rPr>
          <w:rStyle w:val="a4"/>
          <w:rFonts w:ascii="微软雅黑" w:eastAsia="微软雅黑" w:hAnsi="微软雅黑" w:hint="eastAsia"/>
          <w:color w:val="333333"/>
          <w:sz w:val="21"/>
          <w:szCs w:val="21"/>
        </w:rPr>
        <w:t>单方提交的项目申请将不予受理。</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（三）合作双方有良好的合作基础，项目申请应体现强</w:t>
      </w:r>
      <w:proofErr w:type="gramStart"/>
      <w:r>
        <w:rPr>
          <w:rFonts w:ascii="微软雅黑" w:eastAsia="微软雅黑" w:hAnsi="微软雅黑" w:hint="eastAsia"/>
          <w:color w:val="333333"/>
          <w:sz w:val="21"/>
          <w:szCs w:val="21"/>
        </w:rPr>
        <w:t>强</w:t>
      </w:r>
      <w:proofErr w:type="gramEnd"/>
      <w:r>
        <w:rPr>
          <w:rFonts w:ascii="微软雅黑" w:eastAsia="微软雅黑" w:hAnsi="微软雅黑" w:hint="eastAsia"/>
          <w:color w:val="333333"/>
          <w:sz w:val="21"/>
          <w:szCs w:val="21"/>
        </w:rPr>
        <w:t>合作和优势互补。</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（四）更多申请人条件的详细说明请见《2022年度国家自然科学基金项目指南》。</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Style w:val="a4"/>
          <w:rFonts w:ascii="微软雅黑" w:eastAsia="微软雅黑" w:hAnsi="微软雅黑" w:hint="eastAsia"/>
          <w:color w:val="333333"/>
          <w:sz w:val="21"/>
          <w:szCs w:val="21"/>
        </w:rPr>
        <w:t>三、 限</w:t>
      </w:r>
      <w:proofErr w:type="gramStart"/>
      <w:r>
        <w:rPr>
          <w:rStyle w:val="a4"/>
          <w:rFonts w:ascii="微软雅黑" w:eastAsia="微软雅黑" w:hAnsi="微软雅黑" w:hint="eastAsia"/>
          <w:color w:val="333333"/>
          <w:sz w:val="21"/>
          <w:szCs w:val="21"/>
        </w:rPr>
        <w:t>项申请</w:t>
      </w:r>
      <w:proofErr w:type="gramEnd"/>
      <w:r>
        <w:rPr>
          <w:rStyle w:val="a4"/>
          <w:rFonts w:ascii="微软雅黑" w:eastAsia="微软雅黑" w:hAnsi="微软雅黑" w:hint="eastAsia"/>
          <w:color w:val="333333"/>
          <w:sz w:val="21"/>
          <w:szCs w:val="21"/>
        </w:rPr>
        <w:t>规定</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国家自然科学基金国际（地区）合作研究项目包括组织间国际（地区）合作研究项目和重点国际（地区）合作研究项目。本项目属于组织间国际（地区）合作研究项目，申请人申请时须遵循以下限项规定：</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（一）申请人同年只能申请1项国际（地区）合作研究项目。</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（二）正在承担国际（地区）合作研究项目的负责人，不得作为申请人申请本项目。</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（三）本合作研究项目不计</w:t>
      </w:r>
      <w:proofErr w:type="gramStart"/>
      <w:r>
        <w:rPr>
          <w:rFonts w:ascii="微软雅黑" w:eastAsia="微软雅黑" w:hAnsi="微软雅黑" w:hint="eastAsia"/>
          <w:color w:val="333333"/>
          <w:sz w:val="21"/>
          <w:szCs w:val="21"/>
        </w:rPr>
        <w:t>入高级</w:t>
      </w:r>
      <w:proofErr w:type="gramEnd"/>
      <w:r>
        <w:rPr>
          <w:rFonts w:ascii="微软雅黑" w:eastAsia="微软雅黑" w:hAnsi="微软雅黑" w:hint="eastAsia"/>
          <w:color w:val="333333"/>
          <w:sz w:val="21"/>
          <w:szCs w:val="21"/>
        </w:rPr>
        <w:t>专业技术职务（职称）人员申请和承担项目总数合计限2项的范围。</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（四）《2022年度国家自然科学基金项目指南》中关于申请数量的其他限制。</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Style w:val="a4"/>
          <w:rFonts w:ascii="微软雅黑" w:eastAsia="微软雅黑" w:hAnsi="微软雅黑" w:hint="eastAsia"/>
          <w:color w:val="333333"/>
          <w:sz w:val="21"/>
          <w:szCs w:val="21"/>
        </w:rPr>
        <w:t>四、 申报说明</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（一）申请人注意事项</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项目申请书采取在线方式撰写，对申请人具体要求如下：</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1. 申请人在填报申请书前，应当认真阅读本项目指南和《2022年度国家自然科学基金项目指南》中的相关内容，不符合项目指南和相关要求的项目申请将不予受理。</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2.申请人须登录ISIS科学基金网络系统（https://isisn.nsfc.gov.cn/egrantweb/），在线填报《国家自然科学基金国际（地区）合作研究项目申请书》（以下简称“中文申请书”）。具体步骤如下：</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（1）选择“项目负责人”用户组登录系统，进入后点击“在线申请”进入申请界面；点击“新增项目申请”按钮，进入申请项目所属科学部选择界面，点击“申请普通科学部项目”进入项目类别选择界面。</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（2）点击“国际（地区）合作与交流项目”</w:t>
      </w:r>
      <w:proofErr w:type="gramStart"/>
      <w:r>
        <w:rPr>
          <w:rFonts w:ascii="微软雅黑" w:eastAsia="微软雅黑" w:hAnsi="微软雅黑" w:hint="eastAsia"/>
          <w:color w:val="333333"/>
          <w:sz w:val="21"/>
          <w:szCs w:val="21"/>
        </w:rPr>
        <w:t>左侧+</w:t>
      </w:r>
      <w:proofErr w:type="gramEnd"/>
      <w:r>
        <w:rPr>
          <w:rFonts w:ascii="微软雅黑" w:eastAsia="微软雅黑" w:hAnsi="微软雅黑" w:hint="eastAsia"/>
          <w:color w:val="333333"/>
          <w:sz w:val="21"/>
          <w:szCs w:val="21"/>
        </w:rPr>
        <w:t>号或者右侧“展开”按钮，展开下拉菜单。</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3）点击“组织间合作研究（组织间合作协议项目）”右侧的“填写申请”按钮，进入“请选择合作协议”界面，在下拉菜单中选择“NSFC-TÜBİTAK（中土）”，然后按系统要求输入要依托的基金项目批准号，通过资格认证后即进入具体中文申请书填写界面。</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3. 预算编报。申请人应当认真阅读《2022年度国家自然科学基金项目指南》申请须知中预算编报要求的内容，严格按照《国家自然科学基金资助项目资金管理办法（财教〔2021〕177号）》和《国家自然科学基金项目资金预算表编制说明》的要求，认真如实编报《国家自然科学基金项目资金预算表》。</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4. 申请材料要求。申请人完成申请书撰写后，在线提交电子申请书及附件材料，无需报送纸质申请书。附件材料包括：</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（1）合作双方共同撰写的英文申请书（</w:t>
      </w:r>
      <w:r>
        <w:rPr>
          <w:rStyle w:val="a4"/>
          <w:rFonts w:ascii="微软雅黑" w:eastAsia="微软雅黑" w:hAnsi="微软雅黑" w:hint="eastAsia"/>
          <w:color w:val="333333"/>
          <w:sz w:val="21"/>
          <w:szCs w:val="21"/>
        </w:rPr>
        <w:t>英文申请书模板见附件1</w:t>
      </w:r>
      <w:r>
        <w:rPr>
          <w:rFonts w:ascii="微软雅黑" w:eastAsia="微软雅黑" w:hAnsi="微软雅黑" w:hint="eastAsia"/>
          <w:color w:val="333333"/>
          <w:sz w:val="21"/>
          <w:szCs w:val="21"/>
        </w:rPr>
        <w:t>）。中、英文申请书的基本内容须保持一致。</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（2）合作协议（</w:t>
      </w:r>
      <w:r>
        <w:rPr>
          <w:rStyle w:val="a4"/>
          <w:rFonts w:ascii="微软雅黑" w:eastAsia="微软雅黑" w:hAnsi="微软雅黑" w:hint="eastAsia"/>
          <w:color w:val="333333"/>
          <w:sz w:val="21"/>
          <w:szCs w:val="21"/>
        </w:rPr>
        <w:t>协议参考范本见附件2</w:t>
      </w:r>
      <w:r>
        <w:rPr>
          <w:rFonts w:ascii="微软雅黑" w:eastAsia="微软雅黑" w:hAnsi="微软雅黑" w:hint="eastAsia"/>
          <w:color w:val="333333"/>
          <w:sz w:val="21"/>
          <w:szCs w:val="21"/>
        </w:rPr>
        <w:t>）。合作双方须就合作内容及知识产权等双方共同关心的问题达成一致，并由双方申请人签署合作协议。</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Style w:val="a4"/>
          <w:rFonts w:ascii="微软雅黑" w:eastAsia="微软雅黑" w:hAnsi="微软雅黑" w:hint="eastAsia"/>
          <w:color w:val="333333"/>
          <w:sz w:val="21"/>
          <w:szCs w:val="21"/>
        </w:rPr>
        <w:t>未按要求提交以上附件材料的项目申请将不予受理。</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（二）依托单位注意事项</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依托单位应对本单位申请人所提交申请材料的真实性、完整性和合</w:t>
      </w:r>
      <w:proofErr w:type="gramStart"/>
      <w:r>
        <w:rPr>
          <w:rFonts w:ascii="微软雅黑" w:eastAsia="微软雅黑" w:hAnsi="微软雅黑" w:hint="eastAsia"/>
          <w:color w:val="333333"/>
          <w:sz w:val="21"/>
          <w:szCs w:val="21"/>
        </w:rPr>
        <w:t>规</w:t>
      </w:r>
      <w:proofErr w:type="gramEnd"/>
      <w:r>
        <w:rPr>
          <w:rFonts w:ascii="微软雅黑" w:eastAsia="微软雅黑" w:hAnsi="微软雅黑" w:hint="eastAsia"/>
          <w:color w:val="333333"/>
          <w:sz w:val="21"/>
          <w:szCs w:val="21"/>
        </w:rPr>
        <w:t>性，申报预算的目标相关性、政策相符性和经济合理性进行审核。本项目纳入无纸</w:t>
      </w:r>
      <w:proofErr w:type="gramStart"/>
      <w:r>
        <w:rPr>
          <w:rFonts w:ascii="微软雅黑" w:eastAsia="微软雅黑" w:hAnsi="微软雅黑" w:hint="eastAsia"/>
          <w:color w:val="333333"/>
          <w:sz w:val="21"/>
          <w:szCs w:val="21"/>
        </w:rPr>
        <w:t>化申请</w:t>
      </w:r>
      <w:proofErr w:type="gramEnd"/>
      <w:r>
        <w:rPr>
          <w:rFonts w:ascii="微软雅黑" w:eastAsia="微软雅黑" w:hAnsi="微软雅黑" w:hint="eastAsia"/>
          <w:color w:val="333333"/>
          <w:sz w:val="21"/>
          <w:szCs w:val="21"/>
        </w:rPr>
        <w:t>范围，依托单位应在规定的项目申请截止时间前提交本单位电子版申请书及附件材料。关于单位科研诚信承诺书及项目清单提交等事宜，请参照《关于2022年度国家自然科学基金项目申请与结题等有关</w:t>
      </w:r>
      <w:r>
        <w:rPr>
          <w:rFonts w:ascii="微软雅黑" w:eastAsia="微软雅黑" w:hAnsi="微软雅黑" w:hint="eastAsia"/>
          <w:color w:val="333333"/>
          <w:sz w:val="21"/>
          <w:szCs w:val="21"/>
        </w:rPr>
        <w:lastRenderedPageBreak/>
        <w:t>事项的通告》执行。项目获批准后，需将申请</w:t>
      </w:r>
      <w:bookmarkStart w:id="0" w:name="_GoBack"/>
      <w:bookmarkEnd w:id="0"/>
      <w:r>
        <w:rPr>
          <w:rFonts w:ascii="微软雅黑" w:eastAsia="微软雅黑" w:hAnsi="微软雅黑" w:hint="eastAsia"/>
          <w:color w:val="333333"/>
          <w:sz w:val="21"/>
          <w:szCs w:val="21"/>
        </w:rPr>
        <w:t>书的纸质签字盖章页装订在《资助项目计划书》最后，一并提交。签字盖章的信息应与电子申请书严格保持一致。</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（三）项目申请接收</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中方信息系统在线申报接收期为2022年3月1日至2022年5月24日16时（土方申报截止时间为土耳其时间5月24日17时）。</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Style w:val="a4"/>
          <w:rFonts w:ascii="微软雅黑" w:eastAsia="微软雅黑" w:hAnsi="微软雅黑" w:hint="eastAsia"/>
          <w:color w:val="333333"/>
          <w:sz w:val="21"/>
          <w:szCs w:val="21"/>
        </w:rPr>
        <w:t>注：请申请人严格遵照本项目指南的各项要求填报申请，不符合上述要求的项目申请将不予受理，如有疑问，请致电项目联系人。</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Style w:val="a4"/>
          <w:rFonts w:ascii="微软雅黑" w:eastAsia="微软雅黑" w:hAnsi="微软雅黑" w:hint="eastAsia"/>
          <w:color w:val="333333"/>
          <w:sz w:val="21"/>
          <w:szCs w:val="21"/>
        </w:rPr>
        <w:t>五、 拟批结果公布</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2022年底将在国家自然科学基金委员会门户网站国际合作栏目中公布拟批准资助通知。</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Style w:val="a4"/>
          <w:rFonts w:ascii="微软雅黑" w:eastAsia="微软雅黑" w:hAnsi="微软雅黑" w:hint="eastAsia"/>
          <w:color w:val="333333"/>
          <w:sz w:val="21"/>
          <w:szCs w:val="21"/>
        </w:rPr>
        <w:t>六、 联系方式</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（一） 中方联系人</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申 洁</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电话：+86-10-62327017</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Email: shenjie@nsfc.gov.cn</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信息系统技术支持（信息中心）：+86-10-62317474</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（二）土方联系人</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Mrs. </w:t>
      </w:r>
      <w:proofErr w:type="spellStart"/>
      <w:r>
        <w:rPr>
          <w:rFonts w:ascii="微软雅黑" w:eastAsia="微软雅黑" w:hAnsi="微软雅黑" w:hint="eastAsia"/>
          <w:color w:val="333333"/>
          <w:sz w:val="21"/>
          <w:szCs w:val="21"/>
        </w:rPr>
        <w:t>Melike</w:t>
      </w:r>
      <w:proofErr w:type="spellEnd"/>
      <w:r>
        <w:rPr>
          <w:rFonts w:ascii="微软雅黑" w:eastAsia="微软雅黑" w:hAnsi="微软雅黑" w:hint="eastAsia"/>
          <w:color w:val="333333"/>
          <w:sz w:val="21"/>
          <w:szCs w:val="21"/>
        </w:rPr>
        <w:t xml:space="preserve"> Ergün</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电话: +90-312-2981799</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Email: uidb@tubitak.gov.tr</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Dr. </w:t>
      </w:r>
      <w:proofErr w:type="spellStart"/>
      <w:r>
        <w:rPr>
          <w:rFonts w:ascii="微软雅黑" w:eastAsia="微软雅黑" w:hAnsi="微软雅黑" w:hint="eastAsia"/>
          <w:color w:val="333333"/>
          <w:sz w:val="21"/>
          <w:szCs w:val="21"/>
        </w:rPr>
        <w:t>Mahmut</w:t>
      </w:r>
      <w:proofErr w:type="spellEnd"/>
      <w:r>
        <w:rPr>
          <w:rFonts w:ascii="微软雅黑" w:eastAsia="微软雅黑" w:hAnsi="微软雅黑" w:hint="eastAsia"/>
          <w:color w:val="333333"/>
          <w:sz w:val="21"/>
          <w:szCs w:val="21"/>
        </w:rPr>
        <w:t xml:space="preserve"> </w:t>
      </w:r>
      <w:proofErr w:type="spellStart"/>
      <w:r>
        <w:rPr>
          <w:rFonts w:ascii="微软雅黑" w:eastAsia="微软雅黑" w:hAnsi="微软雅黑" w:hint="eastAsia"/>
          <w:color w:val="333333"/>
          <w:sz w:val="21"/>
          <w:szCs w:val="21"/>
        </w:rPr>
        <w:t>Özer</w:t>
      </w:r>
      <w:proofErr w:type="spellEnd"/>
      <w:r>
        <w:rPr>
          <w:rFonts w:ascii="微软雅黑" w:eastAsia="微软雅黑" w:hAnsi="微软雅黑" w:hint="eastAsia"/>
          <w:color w:val="333333"/>
          <w:sz w:val="21"/>
          <w:szCs w:val="21"/>
        </w:rPr>
        <w:t>（技术支持）</w:t>
      </w:r>
    </w:p>
    <w:p w:rsidR="006F1CF5" w:rsidRDefault="006F1CF5" w:rsidP="006F1CF5">
      <w:pPr>
        <w:pStyle w:val="a3"/>
        <w:shd w:val="clear" w:color="auto" w:fill="FFFFFF"/>
        <w:spacing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E-mail: </w:t>
      </w:r>
      <w:hyperlink r:id="rId5" w:history="1">
        <w:r>
          <w:rPr>
            <w:rStyle w:val="a5"/>
            <w:rFonts w:ascii="微软雅黑" w:eastAsia="微软雅黑" w:hAnsi="微软雅黑" w:hint="eastAsia"/>
            <w:sz w:val="21"/>
            <w:szCs w:val="21"/>
            <w:u w:val="none"/>
          </w:rPr>
          <w:t>mahmut.ozer@tubitak.gov.tr</w:t>
        </w:r>
      </w:hyperlink>
    </w:p>
    <w:p w:rsidR="006F1CF5" w:rsidRDefault="006F1CF5" w:rsidP="006F1CF5">
      <w:pPr>
        <w:pStyle w:val="a3"/>
        <w:shd w:val="clear" w:color="auto" w:fill="FFFFFF"/>
        <w:spacing w:line="240" w:lineRule="atLeast"/>
        <w:rPr>
          <w:rFonts w:ascii="微软雅黑" w:eastAsia="微软雅黑" w:hAnsi="微软雅黑" w:hint="eastAsia"/>
          <w:color w:val="333333"/>
          <w:sz w:val="21"/>
          <w:szCs w:val="21"/>
        </w:rPr>
      </w:pPr>
      <w:r>
        <w:rPr>
          <w:rFonts w:ascii="微软雅黑" w:eastAsia="微软雅黑" w:hAnsi="微软雅黑"/>
          <w:noProof/>
          <w:color w:val="333333"/>
          <w:sz w:val="21"/>
          <w:szCs w:val="21"/>
        </w:rPr>
        <w:drawing>
          <wp:inline distT="0" distB="0" distL="0" distR="0" wp14:anchorId="6756F92D" wp14:editId="0EA21129">
            <wp:extent cx="152400" cy="152400"/>
            <wp:effectExtent l="0" t="0" r="0" b="0"/>
            <wp:docPr id="1" name="图片 1" descr="https://bic.nsfc.gov.cn/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ic.nsfc.gov.cn/fileTypeimages/icon_do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tooltip="附件2 合作协议参考范本.docx" w:history="1">
        <w:r>
          <w:rPr>
            <w:rStyle w:val="a5"/>
            <w:rFonts w:ascii="微软雅黑" w:eastAsia="微软雅黑" w:hAnsi="微软雅黑" w:hint="eastAsia"/>
            <w:color w:val="0066CC"/>
            <w:sz w:val="18"/>
            <w:szCs w:val="18"/>
            <w:u w:val="none"/>
          </w:rPr>
          <w:t>附件2 合作协议参考范本.</w:t>
        </w:r>
        <w:proofErr w:type="gramStart"/>
        <w:r>
          <w:rPr>
            <w:rStyle w:val="a5"/>
            <w:rFonts w:ascii="微软雅黑" w:eastAsia="微软雅黑" w:hAnsi="微软雅黑" w:hint="eastAsia"/>
            <w:color w:val="0066CC"/>
            <w:sz w:val="18"/>
            <w:szCs w:val="18"/>
            <w:u w:val="none"/>
          </w:rPr>
          <w:t>docx</w:t>
        </w:r>
        <w:proofErr w:type="gramEnd"/>
      </w:hyperlink>
    </w:p>
    <w:p w:rsidR="006F1CF5" w:rsidRDefault="006F1CF5" w:rsidP="006F1CF5">
      <w:pPr>
        <w:pStyle w:val="a3"/>
        <w:shd w:val="clear" w:color="auto" w:fill="FFFFFF"/>
        <w:spacing w:line="240" w:lineRule="atLeast"/>
        <w:rPr>
          <w:rFonts w:ascii="微软雅黑" w:eastAsia="微软雅黑" w:hAnsi="微软雅黑" w:hint="eastAsia"/>
          <w:color w:val="333333"/>
          <w:sz w:val="21"/>
          <w:szCs w:val="21"/>
        </w:rPr>
      </w:pPr>
      <w:r>
        <w:rPr>
          <w:rFonts w:ascii="微软雅黑" w:eastAsia="微软雅黑" w:hAnsi="微软雅黑"/>
          <w:noProof/>
          <w:color w:val="333333"/>
          <w:sz w:val="21"/>
          <w:szCs w:val="21"/>
        </w:rPr>
        <w:drawing>
          <wp:inline distT="0" distB="0" distL="0" distR="0" wp14:anchorId="7A791540" wp14:editId="123143C5">
            <wp:extent cx="152400" cy="152400"/>
            <wp:effectExtent l="0" t="0" r="0" b="0"/>
            <wp:docPr id="2" name="图片 2" descr="https://bic.nsfc.gov.cn/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ic.nsfc.gov.cn/fileTypeimages/icon_do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 w:tooltip="附件1-英文申请书模板.doc" w:history="1">
        <w:r>
          <w:rPr>
            <w:rStyle w:val="a5"/>
            <w:rFonts w:ascii="微软雅黑" w:eastAsia="微软雅黑" w:hAnsi="微软雅黑" w:hint="eastAsia"/>
            <w:color w:val="0066CC"/>
            <w:sz w:val="18"/>
            <w:szCs w:val="18"/>
            <w:u w:val="none"/>
          </w:rPr>
          <w:t>附件1-英文申请书模板.</w:t>
        </w:r>
        <w:proofErr w:type="gramStart"/>
        <w:r>
          <w:rPr>
            <w:rStyle w:val="a5"/>
            <w:rFonts w:ascii="微软雅黑" w:eastAsia="微软雅黑" w:hAnsi="微软雅黑" w:hint="eastAsia"/>
            <w:color w:val="0066CC"/>
            <w:sz w:val="18"/>
            <w:szCs w:val="18"/>
            <w:u w:val="none"/>
          </w:rPr>
          <w:t>doc</w:t>
        </w:r>
        <w:proofErr w:type="gramEnd"/>
      </w:hyperlink>
    </w:p>
    <w:p w:rsidR="006F1CF5" w:rsidRDefault="006F1CF5" w:rsidP="006F1CF5">
      <w:pPr>
        <w:pStyle w:val="a3"/>
        <w:shd w:val="clear" w:color="auto" w:fill="FFFFFF"/>
        <w:spacing w:line="48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r>
        <w:rPr>
          <w:rFonts w:ascii="微软雅黑" w:eastAsia="微软雅黑" w:hAnsi="微软雅黑" w:hint="eastAsia"/>
          <w:color w:val="333333"/>
          <w:sz w:val="21"/>
          <w:szCs w:val="21"/>
        </w:rPr>
        <w:t>      </w:t>
      </w:r>
      <w:r>
        <w:rPr>
          <w:rFonts w:ascii="微软雅黑" w:eastAsia="微软雅黑" w:hAnsi="微软雅黑" w:hint="eastAsia"/>
          <w:color w:val="333333"/>
          <w:sz w:val="21"/>
          <w:szCs w:val="21"/>
        </w:rPr>
        <w:t>国家自然科学基金委员会</w:t>
      </w:r>
    </w:p>
    <w:p w:rsidR="006F1CF5" w:rsidRDefault="006F1CF5" w:rsidP="006F1CF5">
      <w:pPr>
        <w:pStyle w:val="a3"/>
        <w:shd w:val="clear" w:color="auto" w:fill="FFFFFF"/>
        <w:spacing w:line="48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r>
        <w:rPr>
          <w:rFonts w:ascii="微软雅黑" w:eastAsia="微软雅黑" w:hAnsi="微软雅黑" w:hint="eastAsia"/>
          <w:color w:val="333333"/>
          <w:sz w:val="21"/>
          <w:szCs w:val="21"/>
        </w:rPr>
        <w:t>                              </w:t>
      </w:r>
      <w:r>
        <w:rPr>
          <w:rFonts w:ascii="微软雅黑" w:eastAsia="微软雅黑" w:hAnsi="微软雅黑" w:hint="eastAsia"/>
          <w:color w:val="333333"/>
          <w:sz w:val="21"/>
          <w:szCs w:val="21"/>
        </w:rPr>
        <w:t>国际合作局</w:t>
      </w:r>
    </w:p>
    <w:p w:rsidR="006F1CF5" w:rsidRDefault="006F1CF5" w:rsidP="006F1CF5">
      <w:pPr>
        <w:pStyle w:val="a3"/>
        <w:shd w:val="clear" w:color="auto" w:fill="FFFFFF"/>
        <w:spacing w:line="48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r>
        <w:rPr>
          <w:rFonts w:ascii="微软雅黑" w:eastAsia="微软雅黑" w:hAnsi="微软雅黑" w:hint="eastAsia"/>
          <w:color w:val="333333"/>
          <w:sz w:val="21"/>
          <w:szCs w:val="21"/>
        </w:rPr>
        <w:t>                          </w:t>
      </w:r>
      <w:r>
        <w:rPr>
          <w:rFonts w:ascii="微软雅黑" w:eastAsia="微软雅黑" w:hAnsi="微软雅黑" w:hint="eastAsia"/>
          <w:color w:val="333333"/>
          <w:sz w:val="21"/>
          <w:szCs w:val="21"/>
        </w:rPr>
        <w:t>                    2022年3月1日</w:t>
      </w:r>
    </w:p>
    <w:p w:rsidR="006F1CF5" w:rsidRDefault="006F1CF5" w:rsidP="006F1CF5">
      <w:pPr>
        <w:jc w:val="left"/>
      </w:pPr>
    </w:p>
    <w:sectPr w:rsidR="006F1C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CF5"/>
    <w:rsid w:val="00007D3E"/>
    <w:rsid w:val="000267AF"/>
    <w:rsid w:val="00033C9C"/>
    <w:rsid w:val="000506D8"/>
    <w:rsid w:val="000916EE"/>
    <w:rsid w:val="000936B4"/>
    <w:rsid w:val="000A0178"/>
    <w:rsid w:val="000A3306"/>
    <w:rsid w:val="000A4852"/>
    <w:rsid w:val="000A506C"/>
    <w:rsid w:val="000C0D27"/>
    <w:rsid w:val="000C6647"/>
    <w:rsid w:val="000E2609"/>
    <w:rsid w:val="00105C2C"/>
    <w:rsid w:val="00105CB4"/>
    <w:rsid w:val="00110B4B"/>
    <w:rsid w:val="00121167"/>
    <w:rsid w:val="00127781"/>
    <w:rsid w:val="00130EF8"/>
    <w:rsid w:val="00131C02"/>
    <w:rsid w:val="001320C9"/>
    <w:rsid w:val="001516F3"/>
    <w:rsid w:val="00156532"/>
    <w:rsid w:val="00161E0A"/>
    <w:rsid w:val="001629DA"/>
    <w:rsid w:val="0018169C"/>
    <w:rsid w:val="001A566C"/>
    <w:rsid w:val="001A679C"/>
    <w:rsid w:val="001B6CCE"/>
    <w:rsid w:val="001B795F"/>
    <w:rsid w:val="001C44B5"/>
    <w:rsid w:val="001D325A"/>
    <w:rsid w:val="001D637A"/>
    <w:rsid w:val="00203551"/>
    <w:rsid w:val="00211FD2"/>
    <w:rsid w:val="0021670A"/>
    <w:rsid w:val="0021747D"/>
    <w:rsid w:val="00220D06"/>
    <w:rsid w:val="00224DD7"/>
    <w:rsid w:val="002262ED"/>
    <w:rsid w:val="00240D55"/>
    <w:rsid w:val="002413E9"/>
    <w:rsid w:val="00251C5C"/>
    <w:rsid w:val="002638E8"/>
    <w:rsid w:val="00264C44"/>
    <w:rsid w:val="00266F54"/>
    <w:rsid w:val="0029322E"/>
    <w:rsid w:val="00293238"/>
    <w:rsid w:val="002A7FEC"/>
    <w:rsid w:val="002B24A5"/>
    <w:rsid w:val="002C0D03"/>
    <w:rsid w:val="002D47B9"/>
    <w:rsid w:val="002F10FA"/>
    <w:rsid w:val="00321D84"/>
    <w:rsid w:val="0032474E"/>
    <w:rsid w:val="003356B1"/>
    <w:rsid w:val="00336135"/>
    <w:rsid w:val="0034089E"/>
    <w:rsid w:val="0035097E"/>
    <w:rsid w:val="00350CFA"/>
    <w:rsid w:val="00352590"/>
    <w:rsid w:val="003541CF"/>
    <w:rsid w:val="00355B96"/>
    <w:rsid w:val="00357982"/>
    <w:rsid w:val="003749AC"/>
    <w:rsid w:val="00381C5B"/>
    <w:rsid w:val="003845FC"/>
    <w:rsid w:val="003867E8"/>
    <w:rsid w:val="00395F5A"/>
    <w:rsid w:val="0039797D"/>
    <w:rsid w:val="003A7000"/>
    <w:rsid w:val="003C795C"/>
    <w:rsid w:val="003E25D8"/>
    <w:rsid w:val="004130D0"/>
    <w:rsid w:val="0041447D"/>
    <w:rsid w:val="004344E0"/>
    <w:rsid w:val="00436F17"/>
    <w:rsid w:val="004439D8"/>
    <w:rsid w:val="0044667B"/>
    <w:rsid w:val="00447BE5"/>
    <w:rsid w:val="00462334"/>
    <w:rsid w:val="00462976"/>
    <w:rsid w:val="004716DE"/>
    <w:rsid w:val="004734FF"/>
    <w:rsid w:val="00474D02"/>
    <w:rsid w:val="00494095"/>
    <w:rsid w:val="00497B15"/>
    <w:rsid w:val="004B03DA"/>
    <w:rsid w:val="004B37F2"/>
    <w:rsid w:val="004B4898"/>
    <w:rsid w:val="004B4FCA"/>
    <w:rsid w:val="004B6450"/>
    <w:rsid w:val="004B6ABD"/>
    <w:rsid w:val="004D0AD4"/>
    <w:rsid w:val="004D20F5"/>
    <w:rsid w:val="004E1FCB"/>
    <w:rsid w:val="004F1CB5"/>
    <w:rsid w:val="004F2E47"/>
    <w:rsid w:val="004F6A54"/>
    <w:rsid w:val="00501C83"/>
    <w:rsid w:val="00505FDD"/>
    <w:rsid w:val="0050722B"/>
    <w:rsid w:val="005132C4"/>
    <w:rsid w:val="00515993"/>
    <w:rsid w:val="005227AC"/>
    <w:rsid w:val="00525514"/>
    <w:rsid w:val="005348E7"/>
    <w:rsid w:val="00540E30"/>
    <w:rsid w:val="00550508"/>
    <w:rsid w:val="00563D42"/>
    <w:rsid w:val="00574F12"/>
    <w:rsid w:val="00580C6F"/>
    <w:rsid w:val="00582B98"/>
    <w:rsid w:val="00590341"/>
    <w:rsid w:val="00592B27"/>
    <w:rsid w:val="005A1B49"/>
    <w:rsid w:val="005A1D99"/>
    <w:rsid w:val="005A67B9"/>
    <w:rsid w:val="005D27CD"/>
    <w:rsid w:val="005D5B66"/>
    <w:rsid w:val="005D6119"/>
    <w:rsid w:val="005E159C"/>
    <w:rsid w:val="005E1A26"/>
    <w:rsid w:val="005E4B6D"/>
    <w:rsid w:val="005E58DA"/>
    <w:rsid w:val="00600B27"/>
    <w:rsid w:val="00606FFB"/>
    <w:rsid w:val="00607050"/>
    <w:rsid w:val="006208BA"/>
    <w:rsid w:val="006232EE"/>
    <w:rsid w:val="006250E4"/>
    <w:rsid w:val="00640BD5"/>
    <w:rsid w:val="00641DBD"/>
    <w:rsid w:val="00643BB8"/>
    <w:rsid w:val="00643DA7"/>
    <w:rsid w:val="00670764"/>
    <w:rsid w:val="00686360"/>
    <w:rsid w:val="006A5232"/>
    <w:rsid w:val="006B3217"/>
    <w:rsid w:val="006D6E59"/>
    <w:rsid w:val="006F1CF5"/>
    <w:rsid w:val="006F44D3"/>
    <w:rsid w:val="006F63A3"/>
    <w:rsid w:val="0071142A"/>
    <w:rsid w:val="0071224B"/>
    <w:rsid w:val="007141F9"/>
    <w:rsid w:val="00722485"/>
    <w:rsid w:val="00746C87"/>
    <w:rsid w:val="00750F4F"/>
    <w:rsid w:val="007518C3"/>
    <w:rsid w:val="0076403F"/>
    <w:rsid w:val="00765923"/>
    <w:rsid w:val="007720B1"/>
    <w:rsid w:val="00772805"/>
    <w:rsid w:val="00772B6E"/>
    <w:rsid w:val="007B05E6"/>
    <w:rsid w:val="007B40EF"/>
    <w:rsid w:val="007B5F42"/>
    <w:rsid w:val="007C0C22"/>
    <w:rsid w:val="007C4EB6"/>
    <w:rsid w:val="007D6F48"/>
    <w:rsid w:val="007E0FA1"/>
    <w:rsid w:val="007F39EF"/>
    <w:rsid w:val="00802C55"/>
    <w:rsid w:val="00803518"/>
    <w:rsid w:val="0080388A"/>
    <w:rsid w:val="00812828"/>
    <w:rsid w:val="00820A55"/>
    <w:rsid w:val="00821C99"/>
    <w:rsid w:val="008229BD"/>
    <w:rsid w:val="008236C8"/>
    <w:rsid w:val="00827106"/>
    <w:rsid w:val="00833733"/>
    <w:rsid w:val="00835340"/>
    <w:rsid w:val="008361F4"/>
    <w:rsid w:val="0084094F"/>
    <w:rsid w:val="00846202"/>
    <w:rsid w:val="0085392C"/>
    <w:rsid w:val="00856A21"/>
    <w:rsid w:val="00865410"/>
    <w:rsid w:val="00871250"/>
    <w:rsid w:val="00877096"/>
    <w:rsid w:val="00880C67"/>
    <w:rsid w:val="008908ED"/>
    <w:rsid w:val="008A069F"/>
    <w:rsid w:val="008A4475"/>
    <w:rsid w:val="008C4D28"/>
    <w:rsid w:val="008D5DD7"/>
    <w:rsid w:val="008E39F0"/>
    <w:rsid w:val="008F0B34"/>
    <w:rsid w:val="008F2278"/>
    <w:rsid w:val="008F4027"/>
    <w:rsid w:val="008F706F"/>
    <w:rsid w:val="00900B2F"/>
    <w:rsid w:val="00926121"/>
    <w:rsid w:val="0093043E"/>
    <w:rsid w:val="00945D9F"/>
    <w:rsid w:val="00955B2D"/>
    <w:rsid w:val="00966654"/>
    <w:rsid w:val="00966B37"/>
    <w:rsid w:val="009727D3"/>
    <w:rsid w:val="009B68E9"/>
    <w:rsid w:val="009D15FA"/>
    <w:rsid w:val="009D73A9"/>
    <w:rsid w:val="009E3BF4"/>
    <w:rsid w:val="009F120F"/>
    <w:rsid w:val="009F69E6"/>
    <w:rsid w:val="00A00054"/>
    <w:rsid w:val="00A02601"/>
    <w:rsid w:val="00A0298A"/>
    <w:rsid w:val="00A13FF7"/>
    <w:rsid w:val="00A20305"/>
    <w:rsid w:val="00A3061A"/>
    <w:rsid w:val="00A37DAC"/>
    <w:rsid w:val="00A41B7D"/>
    <w:rsid w:val="00A41D50"/>
    <w:rsid w:val="00A43CD4"/>
    <w:rsid w:val="00A51388"/>
    <w:rsid w:val="00A53E6C"/>
    <w:rsid w:val="00A54BA6"/>
    <w:rsid w:val="00A61F6A"/>
    <w:rsid w:val="00A61FBB"/>
    <w:rsid w:val="00A858D5"/>
    <w:rsid w:val="00A9431E"/>
    <w:rsid w:val="00A9455A"/>
    <w:rsid w:val="00A9707F"/>
    <w:rsid w:val="00AA74FA"/>
    <w:rsid w:val="00AC1701"/>
    <w:rsid w:val="00AC3B78"/>
    <w:rsid w:val="00AC6931"/>
    <w:rsid w:val="00AD7C9F"/>
    <w:rsid w:val="00AE5FD3"/>
    <w:rsid w:val="00AE65FE"/>
    <w:rsid w:val="00AF1A10"/>
    <w:rsid w:val="00B134B2"/>
    <w:rsid w:val="00B30D4D"/>
    <w:rsid w:val="00B34173"/>
    <w:rsid w:val="00B3506C"/>
    <w:rsid w:val="00B56931"/>
    <w:rsid w:val="00B6055B"/>
    <w:rsid w:val="00BA6897"/>
    <w:rsid w:val="00BB1CCD"/>
    <w:rsid w:val="00BB4EF7"/>
    <w:rsid w:val="00BB6297"/>
    <w:rsid w:val="00BB6A7F"/>
    <w:rsid w:val="00BD479D"/>
    <w:rsid w:val="00BD48A4"/>
    <w:rsid w:val="00BD68F9"/>
    <w:rsid w:val="00BE4868"/>
    <w:rsid w:val="00BE4D85"/>
    <w:rsid w:val="00BF1ADA"/>
    <w:rsid w:val="00BF4C4A"/>
    <w:rsid w:val="00C04375"/>
    <w:rsid w:val="00C134FB"/>
    <w:rsid w:val="00C13724"/>
    <w:rsid w:val="00C13815"/>
    <w:rsid w:val="00C15192"/>
    <w:rsid w:val="00C24AF3"/>
    <w:rsid w:val="00C253DA"/>
    <w:rsid w:val="00C3307A"/>
    <w:rsid w:val="00C44147"/>
    <w:rsid w:val="00C75D85"/>
    <w:rsid w:val="00C7600A"/>
    <w:rsid w:val="00C91051"/>
    <w:rsid w:val="00CA0788"/>
    <w:rsid w:val="00CA1185"/>
    <w:rsid w:val="00CB7169"/>
    <w:rsid w:val="00CC05C6"/>
    <w:rsid w:val="00CC7960"/>
    <w:rsid w:val="00CE4A16"/>
    <w:rsid w:val="00CF06A2"/>
    <w:rsid w:val="00CF370F"/>
    <w:rsid w:val="00CF7D25"/>
    <w:rsid w:val="00D02564"/>
    <w:rsid w:val="00D06535"/>
    <w:rsid w:val="00D11228"/>
    <w:rsid w:val="00D259ED"/>
    <w:rsid w:val="00D36215"/>
    <w:rsid w:val="00D4651E"/>
    <w:rsid w:val="00D55A6F"/>
    <w:rsid w:val="00D55E16"/>
    <w:rsid w:val="00D74B85"/>
    <w:rsid w:val="00D844FA"/>
    <w:rsid w:val="00D905C1"/>
    <w:rsid w:val="00D90E83"/>
    <w:rsid w:val="00D97FA3"/>
    <w:rsid w:val="00DA4B30"/>
    <w:rsid w:val="00DA5883"/>
    <w:rsid w:val="00DB2063"/>
    <w:rsid w:val="00DC39CC"/>
    <w:rsid w:val="00DC6227"/>
    <w:rsid w:val="00DD44DC"/>
    <w:rsid w:val="00DE2C51"/>
    <w:rsid w:val="00DE701D"/>
    <w:rsid w:val="00E0538A"/>
    <w:rsid w:val="00E1553F"/>
    <w:rsid w:val="00E3581C"/>
    <w:rsid w:val="00E45EC7"/>
    <w:rsid w:val="00E51E20"/>
    <w:rsid w:val="00E54B20"/>
    <w:rsid w:val="00E626BC"/>
    <w:rsid w:val="00E70379"/>
    <w:rsid w:val="00E77384"/>
    <w:rsid w:val="00E833E2"/>
    <w:rsid w:val="00E86676"/>
    <w:rsid w:val="00E86735"/>
    <w:rsid w:val="00E867CE"/>
    <w:rsid w:val="00E87A26"/>
    <w:rsid w:val="00EA4250"/>
    <w:rsid w:val="00EB3532"/>
    <w:rsid w:val="00EB41AF"/>
    <w:rsid w:val="00EB5205"/>
    <w:rsid w:val="00EB5F91"/>
    <w:rsid w:val="00EC25E1"/>
    <w:rsid w:val="00EC62DC"/>
    <w:rsid w:val="00ED171D"/>
    <w:rsid w:val="00F02002"/>
    <w:rsid w:val="00F03C65"/>
    <w:rsid w:val="00F11117"/>
    <w:rsid w:val="00F12B37"/>
    <w:rsid w:val="00F202DB"/>
    <w:rsid w:val="00F22373"/>
    <w:rsid w:val="00F439AE"/>
    <w:rsid w:val="00F53973"/>
    <w:rsid w:val="00F65DA9"/>
    <w:rsid w:val="00F800B8"/>
    <w:rsid w:val="00F81FFA"/>
    <w:rsid w:val="00F84892"/>
    <w:rsid w:val="00F86CF2"/>
    <w:rsid w:val="00F931D6"/>
    <w:rsid w:val="00FB1DA6"/>
    <w:rsid w:val="00FB27C3"/>
    <w:rsid w:val="00FC5061"/>
    <w:rsid w:val="00FD233B"/>
    <w:rsid w:val="00FD3E9C"/>
    <w:rsid w:val="00FD66F5"/>
    <w:rsid w:val="00FE0F5B"/>
    <w:rsid w:val="00FE22C2"/>
    <w:rsid w:val="00FF4DEB"/>
    <w:rsid w:val="00FF6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1CF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F1CF5"/>
    <w:rPr>
      <w:b/>
      <w:bCs/>
    </w:rPr>
  </w:style>
  <w:style w:type="character" w:styleId="a5">
    <w:name w:val="Hyperlink"/>
    <w:basedOn w:val="a0"/>
    <w:uiPriority w:val="99"/>
    <w:semiHidden/>
    <w:unhideWhenUsed/>
    <w:rsid w:val="006F1CF5"/>
    <w:rPr>
      <w:color w:val="0000FF"/>
      <w:u w:val="single"/>
    </w:rPr>
  </w:style>
  <w:style w:type="paragraph" w:styleId="a6">
    <w:name w:val="Balloon Text"/>
    <w:basedOn w:val="a"/>
    <w:link w:val="Char"/>
    <w:uiPriority w:val="99"/>
    <w:semiHidden/>
    <w:unhideWhenUsed/>
    <w:rsid w:val="006F1CF5"/>
    <w:rPr>
      <w:sz w:val="18"/>
      <w:szCs w:val="18"/>
    </w:rPr>
  </w:style>
  <w:style w:type="character" w:customStyle="1" w:styleId="Char">
    <w:name w:val="批注框文本 Char"/>
    <w:basedOn w:val="a0"/>
    <w:link w:val="a6"/>
    <w:uiPriority w:val="99"/>
    <w:semiHidden/>
    <w:rsid w:val="006F1CF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1CF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F1CF5"/>
    <w:rPr>
      <w:b/>
      <w:bCs/>
    </w:rPr>
  </w:style>
  <w:style w:type="character" w:styleId="a5">
    <w:name w:val="Hyperlink"/>
    <w:basedOn w:val="a0"/>
    <w:uiPriority w:val="99"/>
    <w:semiHidden/>
    <w:unhideWhenUsed/>
    <w:rsid w:val="006F1CF5"/>
    <w:rPr>
      <w:color w:val="0000FF"/>
      <w:u w:val="single"/>
    </w:rPr>
  </w:style>
  <w:style w:type="paragraph" w:styleId="a6">
    <w:name w:val="Balloon Text"/>
    <w:basedOn w:val="a"/>
    <w:link w:val="Char"/>
    <w:uiPriority w:val="99"/>
    <w:semiHidden/>
    <w:unhideWhenUsed/>
    <w:rsid w:val="006F1CF5"/>
    <w:rPr>
      <w:sz w:val="18"/>
      <w:szCs w:val="18"/>
    </w:rPr>
  </w:style>
  <w:style w:type="character" w:customStyle="1" w:styleId="Char">
    <w:name w:val="批注框文本 Char"/>
    <w:basedOn w:val="a0"/>
    <w:link w:val="a6"/>
    <w:uiPriority w:val="99"/>
    <w:semiHidden/>
    <w:rsid w:val="006F1C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87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c.nsfc.gov.cn/upload/file/20220301/6378174520243493497942456.doc" TargetMode="External"/><Relationship Id="rId3" Type="http://schemas.openxmlformats.org/officeDocument/2006/relationships/settings" Target="settings.xml"/><Relationship Id="rId7" Type="http://schemas.openxmlformats.org/officeDocument/2006/relationships/hyperlink" Target="https://bic.nsfc.gov.cn/upload/file/20220301/6378174520241574526469873.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mailto:mahmut.ozer@tubitak.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2022-03-02T00:40:00Z</dcterms:created>
  <dcterms:modified xsi:type="dcterms:W3CDTF">2022-03-02T01:05:00Z</dcterms:modified>
</cp:coreProperties>
</file>