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63F" w:rsidRPr="00A95ED0" w:rsidRDefault="00DC2F25">
      <w:pPr>
        <w:jc w:val="center"/>
        <w:rPr>
          <w:rFonts w:ascii="微软雅黑" w:eastAsia="微软雅黑" w:hAnsi="微软雅黑"/>
          <w:color w:val="000000"/>
          <w:sz w:val="44"/>
          <w:szCs w:val="44"/>
          <w:shd w:val="clear" w:color="auto" w:fill="FFFFFF"/>
        </w:rPr>
      </w:pPr>
      <w:r w:rsidRPr="00A95ED0">
        <w:rPr>
          <w:rFonts w:ascii="微软雅黑" w:eastAsia="微软雅黑" w:hAnsi="微软雅黑"/>
          <w:color w:val="000000"/>
          <w:sz w:val="44"/>
          <w:szCs w:val="44"/>
          <w:shd w:val="clear" w:color="auto" w:fill="FFFFFF"/>
        </w:rPr>
        <w:t>关于申报中国科协2023年度科技智库</w:t>
      </w:r>
    </w:p>
    <w:p w:rsidR="00FC263F" w:rsidRPr="00A95ED0" w:rsidRDefault="00DC2F25">
      <w:pPr>
        <w:jc w:val="center"/>
        <w:rPr>
          <w:rFonts w:ascii="微软雅黑" w:eastAsia="微软雅黑" w:hAnsi="微软雅黑"/>
          <w:color w:val="000000"/>
          <w:sz w:val="44"/>
          <w:szCs w:val="44"/>
          <w:shd w:val="clear" w:color="auto" w:fill="FFFFFF"/>
        </w:rPr>
      </w:pPr>
      <w:r w:rsidRPr="00A95ED0">
        <w:rPr>
          <w:rFonts w:ascii="微软雅黑" w:eastAsia="微软雅黑" w:hAnsi="微软雅黑"/>
          <w:color w:val="000000"/>
          <w:sz w:val="44"/>
          <w:szCs w:val="44"/>
          <w:shd w:val="clear" w:color="auto" w:fill="FFFFFF"/>
        </w:rPr>
        <w:t>青年人才计划的通知</w:t>
      </w:r>
    </w:p>
    <w:p w:rsidR="00FC263F" w:rsidRPr="00A95ED0" w:rsidRDefault="00FC263F">
      <w:pPr>
        <w:jc w:val="center"/>
        <w:rPr>
          <w:rFonts w:ascii="Microsoft Yahei" w:hAnsi="Microsoft Yahei" w:hint="eastAsia"/>
          <w:color w:val="000000"/>
          <w:sz w:val="32"/>
          <w:szCs w:val="32"/>
          <w:shd w:val="clear" w:color="auto" w:fill="FFFFFF"/>
        </w:rPr>
      </w:pPr>
    </w:p>
    <w:p w:rsidR="00FC263F" w:rsidRPr="00A95ED0" w:rsidRDefault="00DC2F25">
      <w:pPr>
        <w:pStyle w:val="a7"/>
        <w:spacing w:before="0" w:beforeAutospacing="0" w:after="0" w:afterAutospacing="0" w:line="480" w:lineRule="atLeast"/>
        <w:jc w:val="both"/>
        <w:rPr>
          <w:rFonts w:ascii="仿宋" w:eastAsia="仿宋" w:hAnsi="仿宋"/>
          <w:color w:val="000000"/>
          <w:sz w:val="32"/>
          <w:szCs w:val="32"/>
        </w:rPr>
      </w:pPr>
      <w:r w:rsidRPr="00A95ED0">
        <w:rPr>
          <w:rFonts w:ascii="仿宋" w:eastAsia="仿宋" w:hAnsi="仿宋" w:hint="eastAsia"/>
          <w:color w:val="000000"/>
          <w:sz w:val="32"/>
          <w:szCs w:val="32"/>
        </w:rPr>
        <w:t>各相关单位：</w:t>
      </w:r>
    </w:p>
    <w:p w:rsidR="00FC263F" w:rsidRPr="00A95ED0" w:rsidRDefault="00DC2F2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近期，</w:t>
      </w:r>
      <w:r w:rsidRPr="00A95ED0">
        <w:rPr>
          <w:rFonts w:ascii="仿宋" w:eastAsia="仿宋" w:hAnsi="仿宋"/>
          <w:color w:val="000000"/>
          <w:sz w:val="32"/>
          <w:szCs w:val="32"/>
        </w:rPr>
        <w:t>中国科协战略发展部</w:t>
      </w:r>
      <w:r w:rsidRPr="00A95ED0">
        <w:rPr>
          <w:rFonts w:ascii="仿宋" w:eastAsia="仿宋" w:hAnsi="仿宋" w:hint="eastAsia"/>
          <w:color w:val="000000"/>
          <w:sz w:val="32"/>
          <w:szCs w:val="32"/>
        </w:rPr>
        <w:t>发布了《</w:t>
      </w:r>
      <w:r w:rsidRPr="00A95ED0">
        <w:rPr>
          <w:rFonts w:ascii="仿宋" w:eastAsia="仿宋" w:hAnsi="仿宋"/>
          <w:color w:val="000000"/>
          <w:sz w:val="32"/>
          <w:szCs w:val="32"/>
        </w:rPr>
        <w:t>关于申报2023年度科技智库青年人才计划的通知</w:t>
      </w:r>
      <w:r w:rsidRPr="00A95ED0">
        <w:rPr>
          <w:rFonts w:ascii="仿宋" w:eastAsia="仿宋" w:hAnsi="仿宋" w:hint="eastAsia"/>
          <w:color w:val="000000"/>
          <w:sz w:val="32"/>
          <w:szCs w:val="32"/>
        </w:rPr>
        <w:t>》，拟资助青年人才开展决策咨询课题研究。为做好我校组织申报工作，现将有关事项通知如下：</w:t>
      </w:r>
      <w:r w:rsidRPr="00A95ED0">
        <w:rPr>
          <w:rFonts w:ascii="仿宋" w:eastAsia="仿宋" w:hAnsi="仿宋"/>
          <w:color w:val="000000"/>
          <w:sz w:val="32"/>
          <w:szCs w:val="32"/>
        </w:rPr>
        <w:t xml:space="preserve"> </w:t>
      </w:r>
    </w:p>
    <w:p w:rsidR="00FC263F" w:rsidRPr="00A95ED0" w:rsidRDefault="00DC2F25">
      <w:pPr>
        <w:pStyle w:val="a7"/>
        <w:shd w:val="clear" w:color="auto" w:fill="FFFFFF"/>
        <w:spacing w:before="0" w:beforeAutospacing="0" w:after="0" w:afterAutospacing="0"/>
        <w:ind w:firstLineChars="200" w:firstLine="640"/>
        <w:rPr>
          <w:rFonts w:ascii="黑体" w:eastAsia="黑体" w:hAnsi="黑体"/>
          <w:color w:val="000000"/>
          <w:sz w:val="32"/>
          <w:szCs w:val="32"/>
        </w:rPr>
      </w:pPr>
      <w:r w:rsidRPr="00A95ED0">
        <w:rPr>
          <w:rFonts w:ascii="黑体" w:eastAsia="黑体" w:hAnsi="黑体" w:hint="eastAsia"/>
          <w:color w:val="000000"/>
          <w:sz w:val="32"/>
          <w:szCs w:val="32"/>
        </w:rPr>
        <w:t>一、项目设置</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1.资助方向。主要资助围绕创新人才、创新环境、科技治理、科技外交、科技组织、科技伦理等方向的决策咨询课题研究，具体题目由申报人自行拟定。</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2.研究时限。6个月。</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3.资助经费。拟通过资助方式实施项目。区分重点项目和一般项目，其中重点项目资助30人，每人5万元；一般项目资助30人，每人3万元。本计划支持和接受仅申报立项而不申请经费资助的课题立项，但须统一遴选、统一验收。仅申报立项而不申请经费资助的课题立项需在项目申报书经费预算部分注明经费为零。</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本项目为定额资助。经费超出立项资助经费部分，由各依托单位配套自筹经费解决，项目预算表仅编制中国科</w:t>
      </w:r>
      <w:r w:rsidRPr="00A95ED0">
        <w:rPr>
          <w:rFonts w:ascii="仿宋" w:eastAsia="仿宋" w:hAnsi="仿宋" w:hint="eastAsia"/>
          <w:color w:val="000000"/>
          <w:sz w:val="32"/>
          <w:szCs w:val="32"/>
        </w:rPr>
        <w:lastRenderedPageBreak/>
        <w:t>协资助经费部分，自筹经费部分由依托单位自行管理。资助经费须专款专用，用于课题研究性支出。</w:t>
      </w:r>
    </w:p>
    <w:p w:rsidR="00FC263F" w:rsidRPr="00A95ED0" w:rsidRDefault="00DC2F25" w:rsidP="00EE79C5">
      <w:pPr>
        <w:pStyle w:val="a7"/>
        <w:spacing w:before="0" w:beforeAutospacing="0" w:after="0" w:afterAutospacing="0" w:line="480" w:lineRule="atLeast"/>
        <w:ind w:firstLine="645"/>
        <w:rPr>
          <w:rFonts w:ascii="黑体" w:eastAsia="黑体" w:hAnsi="黑体"/>
          <w:color w:val="000000"/>
          <w:sz w:val="32"/>
          <w:szCs w:val="32"/>
        </w:rPr>
      </w:pPr>
      <w:r w:rsidRPr="00A95ED0">
        <w:rPr>
          <w:rFonts w:ascii="黑体" w:eastAsia="黑体" w:hAnsi="黑体" w:hint="eastAsia"/>
          <w:color w:val="000000"/>
          <w:sz w:val="32"/>
          <w:szCs w:val="32"/>
        </w:rPr>
        <w:t>二、申报条件</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（一）申报人条件</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1.拥护党的路线、方针、政策，政治立场坚定，作风廉洁，遵纪守法，具有良好学风，恪守科学道德。</w:t>
      </w:r>
      <w:r w:rsidRPr="00A95ED0">
        <w:rPr>
          <w:rFonts w:ascii="Calibri" w:eastAsia="仿宋" w:hAnsi="Calibri" w:cs="Calibri"/>
          <w:color w:val="000000"/>
          <w:sz w:val="32"/>
          <w:szCs w:val="32"/>
        </w:rPr>
        <w:t> </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2.在申报课题相关领域具有一定研究专长，具有扎实理论基础和良好的学术研究基础。</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3.申报人应为35周岁（含）以下的科技人员，女性可以放宽至40岁，具有中级及以上职称，或具有博士学位（含在读博士、在站博士后，毕业、出站时间应晚于课题研究期限届满时间）。年龄计算时间截至本通知发布日（即男性1987年5月9日以后出生，女性1982年5月9日以后出生，含5月9日）。</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4.在读博士、在站博士后申报应由导师同意并在课题实施中予以指导和支持。</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5.同一年度同一个申报人只能申请一个课题。</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6.已作为课题负责人承担中国科协项目但尚未结题的，不能申请该项目。</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（二）依托单位条件</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1.依托单位在中华人民共和国境内注册，具有独立法人资格，具有独立承担民事责任的能力。</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lastRenderedPageBreak/>
        <w:t>2.依托单位可以是全国学会、高校、科研院所、企业等机构。</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3.依托单位须具备较强研究实力，能够提供开展该领域课题研究工作的必要条件。</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4.同等条件下，承担或参与过重大咨询活动的单位优先。</w:t>
      </w:r>
    </w:p>
    <w:p w:rsidR="00FC263F" w:rsidRPr="00A95ED0" w:rsidRDefault="00DC2F25" w:rsidP="00EE79C5">
      <w:pPr>
        <w:pStyle w:val="a7"/>
        <w:spacing w:before="0" w:beforeAutospacing="0" w:after="0" w:afterAutospacing="0" w:line="480" w:lineRule="atLeast"/>
        <w:ind w:firstLine="645"/>
        <w:rPr>
          <w:rFonts w:ascii="黑体" w:eastAsia="黑体" w:hAnsi="黑体"/>
          <w:color w:val="000000"/>
          <w:sz w:val="32"/>
          <w:szCs w:val="32"/>
        </w:rPr>
      </w:pPr>
      <w:r w:rsidRPr="00A95ED0">
        <w:rPr>
          <w:rFonts w:ascii="黑体" w:eastAsia="黑体" w:hAnsi="黑体" w:hint="eastAsia"/>
          <w:color w:val="000000"/>
          <w:sz w:val="32"/>
          <w:szCs w:val="32"/>
        </w:rPr>
        <w:t>三、申报评审程序</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（一）申报人通过依托单位进行申报。</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（二）申报材料</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按要求填写并提交《项目申报书》（附件1）并签字盖章。</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1.通过中国科协智慧计财服务平台（nk.cast.org.cn）提交电子版《项目申报书》，流程如下：</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（1）首页进行供应商注册后登录，如之前已经注册过可直接登录（参考附件2）；</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（2）登录后，选择资助类项目——项目申报，点击“添加项目”，在“指南方向”中选择“2023年度科技智库青年人才计划”（编号：2023XXXXXXXX），在“项目名称”中填写自拟课题名称全称;</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（3）在新建的项目中按要求填写各申报项，并将项目申报书（附件）word版及盖章扫描后的PDF版在“任务书</w:t>
      </w:r>
      <w:r w:rsidRPr="00A95ED0">
        <w:rPr>
          <w:rFonts w:ascii="仿宋" w:eastAsia="仿宋" w:hAnsi="仿宋" w:hint="eastAsia"/>
          <w:color w:val="000000"/>
          <w:sz w:val="32"/>
          <w:szCs w:val="32"/>
        </w:rPr>
        <w:lastRenderedPageBreak/>
        <w:t>附件”栏中进行上传，文件名为“课题名称+课题负责人”；如需上传补充材料，请在“任务书附件”栏中一并上传扫描件。</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2.纸质版《项目申报书》通过邮寄方式提交。要求A4纸双面打印，签字盖章处须签字盖章，印制5份并密封文件袋封装，封皮上请注明依托单位名称以及“2023年科技智库青年人才计划”。</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（三）截止时间</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2023年5月31日17:00（以寄出时间为准），逾期不予受理。</w:t>
      </w:r>
    </w:p>
    <w:p w:rsidR="00FC263F" w:rsidRPr="00A95ED0" w:rsidRDefault="00DC2F25" w:rsidP="00EE79C5">
      <w:pPr>
        <w:pStyle w:val="a7"/>
        <w:spacing w:before="0" w:beforeAutospacing="0" w:after="0" w:afterAutospacing="0" w:line="480" w:lineRule="atLeast"/>
        <w:ind w:firstLine="645"/>
        <w:rPr>
          <w:rFonts w:ascii="黑体" w:eastAsia="黑体" w:hAnsi="黑体"/>
          <w:color w:val="000000"/>
          <w:sz w:val="32"/>
          <w:szCs w:val="32"/>
        </w:rPr>
      </w:pPr>
      <w:r w:rsidRPr="00A95ED0">
        <w:rPr>
          <w:rFonts w:ascii="黑体" w:eastAsia="黑体" w:hAnsi="黑体" w:hint="eastAsia"/>
          <w:color w:val="000000"/>
          <w:sz w:val="32"/>
          <w:szCs w:val="32"/>
        </w:rPr>
        <w:t>四、成果要求</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1.每个课题需完成1篇成果总报告,形成1篇决策咨询建议专报。课题总报告要以服务决策咨询为导向，重在凝练问题和对策建议，不少于3万字。专报内容要有问题、有分析、有数据或案例支撑，并提出有针对性、操作性的政策建议，以服务党和政府科学决策为目标，专报每篇3000字左右。具体要求另行通知。</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2.中国科协将对课题研究成果统一编发。</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3.所有成果如发表，须经中国科协同意，并注明“中国科协科技智库青年人才计划”字样。</w:t>
      </w:r>
    </w:p>
    <w:p w:rsidR="00FC263F" w:rsidRPr="00A95ED0" w:rsidRDefault="00DC2F25" w:rsidP="00EE79C5">
      <w:pPr>
        <w:pStyle w:val="a7"/>
        <w:spacing w:before="0" w:beforeAutospacing="0" w:after="0" w:afterAutospacing="0" w:line="480" w:lineRule="atLeast"/>
        <w:ind w:firstLine="645"/>
        <w:rPr>
          <w:rFonts w:ascii="黑体" w:eastAsia="黑体" w:hAnsi="黑体"/>
          <w:color w:val="000000"/>
          <w:sz w:val="32"/>
          <w:szCs w:val="32"/>
        </w:rPr>
      </w:pPr>
      <w:r w:rsidRPr="00A95ED0">
        <w:rPr>
          <w:rFonts w:ascii="黑体" w:eastAsia="黑体" w:hAnsi="黑体" w:hint="eastAsia"/>
          <w:color w:val="000000"/>
          <w:sz w:val="32"/>
          <w:szCs w:val="32"/>
        </w:rPr>
        <w:t>五、联系方式</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1.项目管理联系人：陈雪松</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lastRenderedPageBreak/>
        <w:t>电话：010-87095880 13522860713</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邮寄地址：北京市丰台区中都科技大厦1009室中贸国际工程招标（北京）有限公司</w:t>
      </w:r>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2.申报平台（中国科协智慧计财服务平台）联系人：</w:t>
      </w:r>
    </w:p>
    <w:p w:rsidR="00FC263F" w:rsidRDefault="00DC2F25" w:rsidP="00EE79C5">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周秀红</w:t>
      </w:r>
      <w:r w:rsidRPr="00A95ED0">
        <w:rPr>
          <w:rFonts w:ascii="Calibri" w:eastAsia="仿宋" w:hAnsi="Calibri" w:cs="Calibri"/>
          <w:color w:val="000000"/>
          <w:sz w:val="32"/>
          <w:szCs w:val="32"/>
        </w:rPr>
        <w:t>  </w:t>
      </w:r>
      <w:r w:rsidRPr="00A95ED0">
        <w:rPr>
          <w:rFonts w:ascii="仿宋" w:eastAsia="仿宋" w:hAnsi="仿宋" w:hint="eastAsia"/>
          <w:color w:val="000000"/>
          <w:sz w:val="32"/>
          <w:szCs w:val="32"/>
        </w:rPr>
        <w:t>13260156238</w:t>
      </w:r>
    </w:p>
    <w:p w:rsidR="00A95ED0" w:rsidRPr="00A95ED0" w:rsidRDefault="00A95ED0" w:rsidP="00A95ED0">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color w:val="000000"/>
          <w:sz w:val="32"/>
          <w:szCs w:val="32"/>
        </w:rPr>
        <w:t>3.</w:t>
      </w:r>
      <w:r w:rsidRPr="00A95ED0">
        <w:rPr>
          <w:rFonts w:ascii="仿宋" w:eastAsia="仿宋" w:hAnsi="仿宋" w:hint="eastAsia"/>
          <w:color w:val="000000"/>
          <w:sz w:val="32"/>
          <w:szCs w:val="32"/>
        </w:rPr>
        <w:t>校内（校科协）联系人</w:t>
      </w:r>
    </w:p>
    <w:p w:rsidR="00A95ED0" w:rsidRPr="00A95ED0" w:rsidRDefault="00A95ED0" w:rsidP="00A95ED0">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胡百明</w:t>
      </w:r>
      <w:r w:rsidRPr="00A95ED0">
        <w:rPr>
          <w:rFonts w:ascii="仿宋" w:eastAsia="仿宋" w:hAnsi="仿宋"/>
          <w:color w:val="000000"/>
          <w:sz w:val="32"/>
          <w:szCs w:val="32"/>
        </w:rPr>
        <w:t xml:space="preserve"> 84895802  </w:t>
      </w:r>
      <w:r w:rsidRPr="00A95ED0">
        <w:rPr>
          <w:rFonts w:ascii="仿宋" w:eastAsia="仿宋" w:hAnsi="仿宋" w:hint="eastAsia"/>
          <w:color w:val="000000"/>
          <w:sz w:val="32"/>
          <w:szCs w:val="32"/>
        </w:rPr>
        <w:t>高清军</w:t>
      </w:r>
      <w:r w:rsidRPr="00A95ED0">
        <w:rPr>
          <w:rFonts w:ascii="仿宋" w:eastAsia="仿宋" w:hAnsi="仿宋"/>
          <w:color w:val="000000"/>
          <w:sz w:val="32"/>
          <w:szCs w:val="32"/>
        </w:rPr>
        <w:t>13218880806</w:t>
      </w:r>
    </w:p>
    <w:p w:rsidR="00A95ED0" w:rsidRPr="00A95ED0" w:rsidRDefault="00A95ED0" w:rsidP="00EE79C5">
      <w:pPr>
        <w:pStyle w:val="a7"/>
        <w:spacing w:before="0" w:beforeAutospacing="0" w:after="0" w:afterAutospacing="0" w:line="480" w:lineRule="atLeast"/>
        <w:ind w:firstLine="645"/>
        <w:rPr>
          <w:rFonts w:ascii="仿宋" w:eastAsia="仿宋" w:hAnsi="仿宋"/>
          <w:color w:val="000000"/>
          <w:sz w:val="32"/>
          <w:szCs w:val="32"/>
        </w:rPr>
      </w:pPr>
      <w:bookmarkStart w:id="0" w:name="_GoBack"/>
      <w:bookmarkEnd w:id="0"/>
    </w:p>
    <w:p w:rsidR="00FC263F" w:rsidRPr="00A95ED0" w:rsidRDefault="00DC2F25" w:rsidP="00EE79C5">
      <w:pPr>
        <w:pStyle w:val="a7"/>
        <w:spacing w:before="0" w:beforeAutospacing="0" w:after="0" w:afterAutospacing="0" w:line="480" w:lineRule="atLeast"/>
        <w:ind w:firstLine="645"/>
        <w:rPr>
          <w:rFonts w:ascii="仿宋" w:eastAsia="仿宋" w:hAnsi="仿宋"/>
          <w:color w:val="000000"/>
          <w:w w:val="66"/>
          <w:sz w:val="32"/>
          <w:szCs w:val="32"/>
        </w:rPr>
      </w:pPr>
      <w:r w:rsidRPr="00A95ED0">
        <w:rPr>
          <w:rFonts w:ascii="仿宋" w:eastAsia="仿宋" w:hAnsi="仿宋" w:hint="eastAsia"/>
          <w:color w:val="000000"/>
          <w:sz w:val="32"/>
          <w:szCs w:val="32"/>
        </w:rPr>
        <w:t>通知原文：</w:t>
      </w:r>
      <w:hyperlink r:id="rId6" w:history="1">
        <w:r w:rsidRPr="00A95ED0">
          <w:rPr>
            <w:rFonts w:ascii="仿宋" w:eastAsia="仿宋" w:hAnsi="仿宋" w:hint="eastAsia"/>
            <w:color w:val="000000"/>
            <w:w w:val="66"/>
            <w:sz w:val="32"/>
            <w:szCs w:val="32"/>
          </w:rPr>
          <w:t>h</w:t>
        </w:r>
        <w:r w:rsidRPr="00A95ED0">
          <w:rPr>
            <w:rFonts w:ascii="仿宋" w:eastAsia="仿宋" w:hAnsi="仿宋"/>
            <w:color w:val="000000"/>
            <w:w w:val="66"/>
            <w:sz w:val="32"/>
            <w:szCs w:val="32"/>
          </w:rPr>
          <w:t>ttps://www.cast.org.cn/art/2023/5/9/art_1686_215800.html</w:t>
        </w:r>
      </w:hyperlink>
    </w:p>
    <w:p w:rsidR="00FC263F" w:rsidRPr="00A95ED0" w:rsidRDefault="00FC263F" w:rsidP="00EE79C5">
      <w:pPr>
        <w:pStyle w:val="a7"/>
        <w:spacing w:before="0" w:beforeAutospacing="0" w:after="0" w:afterAutospacing="0" w:line="480" w:lineRule="atLeast"/>
        <w:ind w:firstLine="645"/>
        <w:rPr>
          <w:rFonts w:ascii="仿宋" w:eastAsia="仿宋" w:hAnsi="仿宋"/>
          <w:color w:val="000000"/>
          <w:sz w:val="32"/>
          <w:szCs w:val="32"/>
        </w:rPr>
      </w:pPr>
    </w:p>
    <w:p w:rsidR="001A4969" w:rsidRPr="00A95ED0" w:rsidRDefault="00DC2F25" w:rsidP="001A4969">
      <w:pPr>
        <w:pStyle w:val="a7"/>
        <w:spacing w:before="0" w:beforeAutospacing="0" w:after="0" w:afterAutospacing="0" w:line="480" w:lineRule="atLeast"/>
        <w:ind w:firstLine="645"/>
        <w:rPr>
          <w:rFonts w:ascii="仿宋" w:eastAsia="仿宋" w:hAnsi="仿宋"/>
          <w:color w:val="000000"/>
          <w:sz w:val="32"/>
          <w:szCs w:val="32"/>
        </w:rPr>
      </w:pPr>
      <w:r w:rsidRPr="00A95ED0">
        <w:rPr>
          <w:rFonts w:ascii="仿宋" w:eastAsia="仿宋" w:hAnsi="仿宋" w:hint="eastAsia"/>
          <w:color w:val="000000"/>
          <w:sz w:val="32"/>
          <w:szCs w:val="32"/>
        </w:rPr>
        <w:t>附件：</w:t>
      </w:r>
      <w:r w:rsidRPr="00A95ED0">
        <w:rPr>
          <w:rFonts w:ascii="仿宋" w:eastAsia="仿宋" w:hAnsi="仿宋"/>
          <w:color w:val="000000"/>
          <w:sz w:val="32"/>
          <w:szCs w:val="32"/>
        </w:rPr>
        <w:t>1.</w:t>
      </w:r>
      <w:r w:rsidRPr="00A95ED0">
        <w:rPr>
          <w:rFonts w:ascii="仿宋" w:eastAsia="仿宋" w:hAnsi="仿宋" w:hint="eastAsia"/>
          <w:color w:val="000000"/>
          <w:sz w:val="32"/>
          <w:szCs w:val="32"/>
        </w:rPr>
        <w:t>项目申报书</w:t>
      </w:r>
    </w:p>
    <w:p w:rsidR="00FC263F" w:rsidRPr="00A95ED0" w:rsidRDefault="00DC2F25" w:rsidP="001A4969">
      <w:pPr>
        <w:pStyle w:val="a7"/>
        <w:spacing w:before="0" w:beforeAutospacing="0" w:after="0" w:afterAutospacing="0" w:line="480" w:lineRule="atLeast"/>
        <w:ind w:firstLineChars="500" w:firstLine="1600"/>
        <w:rPr>
          <w:rFonts w:ascii="仿宋" w:eastAsia="仿宋" w:hAnsi="仿宋"/>
          <w:color w:val="000000"/>
          <w:sz w:val="32"/>
          <w:szCs w:val="32"/>
        </w:rPr>
      </w:pPr>
      <w:r w:rsidRPr="00A95ED0">
        <w:rPr>
          <w:rFonts w:ascii="仿宋" w:eastAsia="仿宋" w:hAnsi="仿宋"/>
          <w:color w:val="000000"/>
          <w:sz w:val="32"/>
          <w:szCs w:val="32"/>
        </w:rPr>
        <w:t>2.</w:t>
      </w:r>
      <w:r w:rsidRPr="00A95ED0">
        <w:rPr>
          <w:rFonts w:ascii="仿宋" w:eastAsia="仿宋" w:hAnsi="仿宋" w:hint="eastAsia"/>
          <w:color w:val="000000"/>
          <w:sz w:val="32"/>
          <w:szCs w:val="32"/>
        </w:rPr>
        <w:t>账号注册和申报流程</w:t>
      </w:r>
    </w:p>
    <w:p w:rsidR="00FC263F" w:rsidRDefault="00FC263F" w:rsidP="00EE79C5">
      <w:pPr>
        <w:pStyle w:val="a7"/>
        <w:spacing w:before="0" w:beforeAutospacing="0" w:after="0" w:afterAutospacing="0" w:line="480" w:lineRule="atLeast"/>
        <w:ind w:firstLine="645"/>
        <w:rPr>
          <w:rFonts w:ascii="仿宋" w:eastAsia="仿宋" w:hAnsi="仿宋"/>
          <w:color w:val="000000"/>
          <w:sz w:val="32"/>
          <w:szCs w:val="32"/>
        </w:rPr>
      </w:pPr>
    </w:p>
    <w:p w:rsidR="00A95ED0" w:rsidRPr="00A95ED0" w:rsidRDefault="00A95ED0" w:rsidP="00EE79C5">
      <w:pPr>
        <w:pStyle w:val="a7"/>
        <w:spacing w:before="0" w:beforeAutospacing="0" w:after="0" w:afterAutospacing="0" w:line="480" w:lineRule="atLeast"/>
        <w:ind w:firstLine="645"/>
        <w:rPr>
          <w:rFonts w:ascii="仿宋" w:eastAsia="仿宋" w:hAnsi="仿宋" w:hint="eastAsia"/>
          <w:color w:val="000000"/>
          <w:sz w:val="32"/>
          <w:szCs w:val="32"/>
        </w:rPr>
      </w:pPr>
    </w:p>
    <w:p w:rsidR="00FC263F" w:rsidRPr="00A95ED0" w:rsidRDefault="00EE79C5" w:rsidP="00EE79C5">
      <w:pPr>
        <w:pStyle w:val="a7"/>
        <w:spacing w:before="0" w:beforeAutospacing="0" w:after="0" w:afterAutospacing="0" w:line="480" w:lineRule="atLeast"/>
        <w:ind w:firstLineChars="200" w:firstLine="640"/>
        <w:jc w:val="center"/>
        <w:rPr>
          <w:rFonts w:ascii="仿宋" w:eastAsia="仿宋" w:hAnsi="仿宋"/>
          <w:color w:val="000000"/>
          <w:sz w:val="32"/>
          <w:szCs w:val="32"/>
        </w:rPr>
      </w:pPr>
      <w:r w:rsidRPr="00A95ED0">
        <w:rPr>
          <w:rFonts w:ascii="仿宋" w:eastAsia="仿宋" w:hAnsi="仿宋" w:hint="eastAsia"/>
          <w:color w:val="000000"/>
          <w:sz w:val="32"/>
          <w:szCs w:val="32"/>
        </w:rPr>
        <w:t xml:space="preserve"> </w:t>
      </w:r>
      <w:r w:rsidRPr="00A95ED0">
        <w:rPr>
          <w:rFonts w:ascii="仿宋" w:eastAsia="仿宋" w:hAnsi="仿宋"/>
          <w:color w:val="000000"/>
          <w:sz w:val="32"/>
          <w:szCs w:val="32"/>
        </w:rPr>
        <w:t xml:space="preserve">       </w:t>
      </w:r>
      <w:r w:rsidR="00DC2F25" w:rsidRPr="00A95ED0">
        <w:rPr>
          <w:rFonts w:ascii="仿宋" w:eastAsia="仿宋" w:hAnsi="仿宋" w:hint="eastAsia"/>
          <w:color w:val="000000"/>
          <w:sz w:val="32"/>
          <w:szCs w:val="32"/>
        </w:rPr>
        <w:t>校科协</w:t>
      </w:r>
    </w:p>
    <w:p w:rsidR="00FC263F" w:rsidRPr="00A95ED0" w:rsidRDefault="00EE79C5" w:rsidP="00EE79C5">
      <w:pPr>
        <w:pStyle w:val="a7"/>
        <w:spacing w:before="0" w:beforeAutospacing="0" w:after="0" w:afterAutospacing="0" w:line="480" w:lineRule="atLeast"/>
        <w:ind w:firstLine="645"/>
        <w:jc w:val="center"/>
        <w:rPr>
          <w:rFonts w:ascii="仿宋" w:eastAsia="仿宋" w:hAnsi="仿宋"/>
          <w:color w:val="000000"/>
          <w:sz w:val="32"/>
          <w:szCs w:val="32"/>
        </w:rPr>
      </w:pPr>
      <w:r w:rsidRPr="00A95ED0">
        <w:rPr>
          <w:rFonts w:ascii="仿宋" w:eastAsia="仿宋" w:hAnsi="仿宋"/>
          <w:color w:val="000000"/>
          <w:sz w:val="32"/>
          <w:szCs w:val="32"/>
        </w:rPr>
        <w:t xml:space="preserve">        </w:t>
      </w:r>
      <w:r w:rsidR="00DC2F25" w:rsidRPr="00A95ED0">
        <w:rPr>
          <w:rFonts w:ascii="仿宋" w:eastAsia="仿宋" w:hAnsi="仿宋" w:hint="eastAsia"/>
          <w:color w:val="000000"/>
          <w:sz w:val="32"/>
          <w:szCs w:val="32"/>
        </w:rPr>
        <w:t>202</w:t>
      </w:r>
      <w:r w:rsidR="00DC2F25" w:rsidRPr="00A95ED0">
        <w:rPr>
          <w:rFonts w:ascii="仿宋" w:eastAsia="仿宋" w:hAnsi="仿宋"/>
          <w:color w:val="000000"/>
          <w:sz w:val="32"/>
          <w:szCs w:val="32"/>
        </w:rPr>
        <w:t>3</w:t>
      </w:r>
      <w:r w:rsidR="00DC2F25" w:rsidRPr="00A95ED0">
        <w:rPr>
          <w:rFonts w:ascii="仿宋" w:eastAsia="仿宋" w:hAnsi="仿宋" w:hint="eastAsia"/>
          <w:color w:val="000000"/>
          <w:sz w:val="32"/>
          <w:szCs w:val="32"/>
        </w:rPr>
        <w:t>年</w:t>
      </w:r>
      <w:r w:rsidR="00DC2F25" w:rsidRPr="00A95ED0">
        <w:rPr>
          <w:rFonts w:ascii="仿宋" w:eastAsia="仿宋" w:hAnsi="仿宋"/>
          <w:color w:val="000000"/>
          <w:sz w:val="32"/>
          <w:szCs w:val="32"/>
        </w:rPr>
        <w:t>5</w:t>
      </w:r>
      <w:r w:rsidR="00DC2F25" w:rsidRPr="00A95ED0">
        <w:rPr>
          <w:rFonts w:ascii="仿宋" w:eastAsia="仿宋" w:hAnsi="仿宋" w:hint="eastAsia"/>
          <w:color w:val="000000"/>
          <w:sz w:val="32"/>
          <w:szCs w:val="32"/>
        </w:rPr>
        <w:t>月</w:t>
      </w:r>
      <w:r w:rsidR="00DC2F25" w:rsidRPr="00A95ED0">
        <w:rPr>
          <w:rFonts w:ascii="仿宋" w:eastAsia="仿宋" w:hAnsi="仿宋"/>
          <w:color w:val="000000"/>
          <w:sz w:val="32"/>
          <w:szCs w:val="32"/>
        </w:rPr>
        <w:t>12</w:t>
      </w:r>
      <w:r w:rsidR="00DC2F25" w:rsidRPr="00A95ED0">
        <w:rPr>
          <w:rFonts w:ascii="仿宋" w:eastAsia="仿宋" w:hAnsi="仿宋" w:hint="eastAsia"/>
          <w:color w:val="000000"/>
          <w:sz w:val="32"/>
          <w:szCs w:val="32"/>
        </w:rPr>
        <w:t>日</w:t>
      </w:r>
    </w:p>
    <w:sectPr w:rsidR="00FC263F" w:rsidRPr="00A95E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BB1" w:rsidRDefault="00D50BB1" w:rsidP="00EE79C5">
      <w:r>
        <w:separator/>
      </w:r>
    </w:p>
  </w:endnote>
  <w:endnote w:type="continuationSeparator" w:id="0">
    <w:p w:rsidR="00D50BB1" w:rsidRDefault="00D50BB1" w:rsidP="00EE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BB1" w:rsidRDefault="00D50BB1" w:rsidP="00EE79C5">
      <w:r>
        <w:separator/>
      </w:r>
    </w:p>
  </w:footnote>
  <w:footnote w:type="continuationSeparator" w:id="0">
    <w:p w:rsidR="00D50BB1" w:rsidRDefault="00D50BB1" w:rsidP="00EE7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0C"/>
    <w:rsid w:val="CFACD34A"/>
    <w:rsid w:val="0012620C"/>
    <w:rsid w:val="001A4969"/>
    <w:rsid w:val="0020342F"/>
    <w:rsid w:val="00246089"/>
    <w:rsid w:val="00262CC1"/>
    <w:rsid w:val="00282FBB"/>
    <w:rsid w:val="003A507A"/>
    <w:rsid w:val="004A076F"/>
    <w:rsid w:val="00A95ED0"/>
    <w:rsid w:val="00B93497"/>
    <w:rsid w:val="00D50BB1"/>
    <w:rsid w:val="00DC2F25"/>
    <w:rsid w:val="00E102E2"/>
    <w:rsid w:val="00EE79C5"/>
    <w:rsid w:val="00F97765"/>
    <w:rsid w:val="00FB121B"/>
    <w:rsid w:val="00FC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27E6D"/>
  <w15:docId w15:val="{F5DFBDE4-131A-48DF-AF86-3EF8615D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t.org.cn/art/2023/5/9/art_1686_21580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297</Words>
  <Characters>1694</Characters>
  <Application>Microsoft Office Word</Application>
  <DocSecurity>0</DocSecurity>
  <Lines>14</Lines>
  <Paragraphs>3</Paragraphs>
  <ScaleCrop>false</ScaleCrop>
  <Company>Home</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胡百明</dc:creator>
  <cp:lastModifiedBy>胡百明</cp:lastModifiedBy>
  <cp:revision>10</cp:revision>
  <dcterms:created xsi:type="dcterms:W3CDTF">2022-04-01T17:25:00Z</dcterms:created>
  <dcterms:modified xsi:type="dcterms:W3CDTF">2023-05-12T06:33:00Z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6256A2FDADFA451889B55D64B250AA9B_42</vt:lpwstr>
  </property>
</Properties>
</file>