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140" w:rsidRPr="008A1140" w:rsidRDefault="008A1140" w:rsidP="008A1140">
      <w:pPr>
        <w:spacing w:line="360" w:lineRule="auto"/>
        <w:jc w:val="center"/>
        <w:rPr>
          <w:rFonts w:ascii="宋体" w:eastAsia="宋体" w:hAnsi="宋体"/>
          <w:sz w:val="24"/>
          <w:szCs w:val="24"/>
        </w:rPr>
      </w:pPr>
      <w:bookmarkStart w:id="0" w:name="_GoBack"/>
      <w:r w:rsidRPr="008A1140">
        <w:rPr>
          <w:rFonts w:ascii="宋体" w:eastAsia="宋体" w:hAnsi="宋体"/>
          <w:sz w:val="24"/>
          <w:szCs w:val="24"/>
        </w:rPr>
        <w:t>2022年度国家自然科学基金专项项目“‘未病’的生物基础与数学表征”项目指南</w:t>
      </w:r>
    </w:p>
    <w:bookmarkEnd w:id="0"/>
    <w:p w:rsidR="008A1140" w:rsidRPr="008A1140" w:rsidRDefault="008A1140" w:rsidP="008A1140">
      <w:pPr>
        <w:spacing w:line="360" w:lineRule="auto"/>
        <w:rPr>
          <w:rFonts w:ascii="宋体" w:eastAsia="宋体" w:hAnsi="宋体"/>
          <w:sz w:val="24"/>
          <w:szCs w:val="24"/>
        </w:rPr>
      </w:pPr>
      <w:r w:rsidRPr="008A1140">
        <w:rPr>
          <w:rFonts w:ascii="宋体" w:eastAsia="宋体" w:hAnsi="宋体" w:hint="eastAsia"/>
          <w:sz w:val="24"/>
          <w:szCs w:val="24"/>
        </w:rPr>
        <w:t xml:space="preserve">　　“未病先防、已病防变”是中医的重要理念，“未病”状态具有多维性、动态性、系统性、复杂性及显著的个体差异性。然而“未病”发生、发展的生物学基础尚不明晰</w:t>
      </w:r>
      <w:r w:rsidRPr="008A1140">
        <w:rPr>
          <w:rFonts w:ascii="宋体" w:eastAsia="宋体" w:hAnsi="宋体"/>
          <w:sz w:val="24"/>
          <w:szCs w:val="24"/>
        </w:rPr>
        <w:t>,缺乏可定量表征的客观指标。为推进中医药学的传承创新发展，国家自然科学基金委员会交叉融合板块设立“‘未病’的生物基础与数学表征”专项项目，以重大疾病的“未病”状态为研究对象，利用生物学、数学、人工智能等多学科交叉研究手段，揭示“未病”发生的生物学原理，构建“未病”临界状态的数学模型，建立“未病”预警体系，为理解疾病发生机制、预判疾病发生、发展疾病预防和诊疗新</w:t>
      </w:r>
      <w:r w:rsidRPr="008A1140">
        <w:rPr>
          <w:rFonts w:ascii="宋体" w:eastAsia="宋体" w:hAnsi="宋体" w:hint="eastAsia"/>
          <w:sz w:val="24"/>
          <w:szCs w:val="24"/>
        </w:rPr>
        <w:t>技术提供理论依据。</w:t>
      </w:r>
    </w:p>
    <w:p w:rsidR="008A1140" w:rsidRPr="008A1140" w:rsidRDefault="008A1140" w:rsidP="008A1140">
      <w:pPr>
        <w:spacing w:line="360" w:lineRule="auto"/>
        <w:rPr>
          <w:rFonts w:ascii="宋体" w:eastAsia="宋体" w:hAnsi="宋体"/>
          <w:sz w:val="24"/>
          <w:szCs w:val="24"/>
        </w:rPr>
      </w:pPr>
      <w:r w:rsidRPr="008A1140">
        <w:rPr>
          <w:rFonts w:ascii="宋体" w:eastAsia="宋体" w:hAnsi="宋体" w:hint="eastAsia"/>
          <w:sz w:val="24"/>
          <w:szCs w:val="24"/>
        </w:rPr>
        <w:t xml:space="preserve">　　一、科学目标</w:t>
      </w:r>
    </w:p>
    <w:p w:rsidR="008A1140" w:rsidRPr="008A1140" w:rsidRDefault="008A1140" w:rsidP="008A1140">
      <w:pPr>
        <w:spacing w:line="360" w:lineRule="auto"/>
        <w:rPr>
          <w:rFonts w:ascii="宋体" w:eastAsia="宋体" w:hAnsi="宋体"/>
          <w:sz w:val="24"/>
          <w:szCs w:val="24"/>
        </w:rPr>
      </w:pPr>
      <w:r w:rsidRPr="008A1140">
        <w:rPr>
          <w:rFonts w:ascii="宋体" w:eastAsia="宋体" w:hAnsi="宋体" w:hint="eastAsia"/>
          <w:sz w:val="24"/>
          <w:szCs w:val="24"/>
        </w:rPr>
        <w:t xml:space="preserve">　　聚焦重大疾病前期“亚健康”状态，阐明“未病”的生物学基础</w:t>
      </w:r>
      <w:r w:rsidRPr="008A1140">
        <w:rPr>
          <w:rFonts w:ascii="宋体" w:eastAsia="宋体" w:hAnsi="宋体"/>
          <w:sz w:val="24"/>
          <w:szCs w:val="24"/>
        </w:rPr>
        <w:t>,构建表征“未病”状态共性规律的数学体系，明确可定量表征“未病”状态的客观指标,通过临床验证形成“未病”状态的诊断方法和干预手段，实现对“未病”的精准诊断及疾病早期预警，建立中医科学研究的新范式。</w:t>
      </w:r>
    </w:p>
    <w:p w:rsidR="008A1140" w:rsidRPr="008A1140" w:rsidRDefault="008A1140" w:rsidP="008A1140">
      <w:pPr>
        <w:spacing w:line="360" w:lineRule="auto"/>
        <w:rPr>
          <w:rFonts w:ascii="宋体" w:eastAsia="宋体" w:hAnsi="宋体"/>
          <w:sz w:val="24"/>
          <w:szCs w:val="24"/>
        </w:rPr>
      </w:pPr>
      <w:r w:rsidRPr="008A1140">
        <w:rPr>
          <w:rFonts w:ascii="宋体" w:eastAsia="宋体" w:hAnsi="宋体" w:hint="eastAsia"/>
          <w:sz w:val="24"/>
          <w:szCs w:val="24"/>
        </w:rPr>
        <w:t xml:space="preserve">　　二、拟资助研究方向</w:t>
      </w:r>
    </w:p>
    <w:p w:rsidR="008A1140" w:rsidRPr="008A1140" w:rsidRDefault="008A1140" w:rsidP="008A1140">
      <w:pPr>
        <w:spacing w:line="360" w:lineRule="auto"/>
        <w:rPr>
          <w:rFonts w:ascii="宋体" w:eastAsia="宋体" w:hAnsi="宋体"/>
          <w:sz w:val="24"/>
          <w:szCs w:val="24"/>
        </w:rPr>
      </w:pPr>
      <w:r w:rsidRPr="008A1140">
        <w:rPr>
          <w:rFonts w:ascii="宋体" w:eastAsia="宋体" w:hAnsi="宋体" w:hint="eastAsia"/>
          <w:sz w:val="24"/>
          <w:szCs w:val="24"/>
        </w:rPr>
        <w:t xml:space="preserve">　　（一）阐明“未病”状态的生物学基础</w:t>
      </w:r>
    </w:p>
    <w:p w:rsidR="008A1140" w:rsidRPr="008A1140" w:rsidRDefault="008A1140" w:rsidP="008A1140">
      <w:pPr>
        <w:spacing w:line="360" w:lineRule="auto"/>
        <w:rPr>
          <w:rFonts w:ascii="宋体" w:eastAsia="宋体" w:hAnsi="宋体"/>
          <w:sz w:val="24"/>
          <w:szCs w:val="24"/>
        </w:rPr>
      </w:pPr>
      <w:r w:rsidRPr="008A1140">
        <w:rPr>
          <w:rFonts w:ascii="宋体" w:eastAsia="宋体" w:hAnsi="宋体" w:hint="eastAsia"/>
          <w:sz w:val="24"/>
          <w:szCs w:val="24"/>
        </w:rPr>
        <w:t xml:space="preserve">　　运用生物学、信息学等方法，结合宏观体征信息和生物样本检测，研究“未病”发展的演变过程和内在规律，辨识“未病”状态的宏观体征模式、微观关键分子及其复杂网络，系统性建立“未病”临界状态和“未病”</w:t>
      </w:r>
      <w:r w:rsidRPr="008A1140">
        <w:rPr>
          <w:rFonts w:ascii="宋体" w:eastAsia="宋体" w:hAnsi="宋体"/>
          <w:sz w:val="24"/>
          <w:szCs w:val="24"/>
        </w:rPr>
        <w:t>-“已病”发展过程的生物标志物谱图，鉴定“未病”到“已病”状态进展的关键因素并阐明相关分子机制，多维度解读“未病”的整合生物学基础。</w:t>
      </w:r>
    </w:p>
    <w:p w:rsidR="008A1140" w:rsidRPr="008A1140" w:rsidRDefault="008A1140" w:rsidP="008A1140">
      <w:pPr>
        <w:spacing w:line="360" w:lineRule="auto"/>
        <w:rPr>
          <w:rFonts w:ascii="宋体" w:eastAsia="宋体" w:hAnsi="宋体"/>
          <w:sz w:val="24"/>
          <w:szCs w:val="24"/>
        </w:rPr>
      </w:pPr>
      <w:r w:rsidRPr="008A1140">
        <w:rPr>
          <w:rFonts w:ascii="宋体" w:eastAsia="宋体" w:hAnsi="宋体" w:hint="eastAsia"/>
          <w:sz w:val="24"/>
          <w:szCs w:val="24"/>
        </w:rPr>
        <w:t xml:space="preserve">　　（二）构建“未病”状态共性规律表征的数学模型</w:t>
      </w:r>
    </w:p>
    <w:p w:rsidR="008A1140" w:rsidRPr="008A1140" w:rsidRDefault="008A1140" w:rsidP="008A1140">
      <w:pPr>
        <w:spacing w:line="360" w:lineRule="auto"/>
        <w:rPr>
          <w:rFonts w:ascii="宋体" w:eastAsia="宋体" w:hAnsi="宋体"/>
          <w:sz w:val="24"/>
          <w:szCs w:val="24"/>
        </w:rPr>
      </w:pPr>
      <w:r w:rsidRPr="008A1140">
        <w:rPr>
          <w:rFonts w:ascii="宋体" w:eastAsia="宋体" w:hAnsi="宋体" w:hint="eastAsia"/>
          <w:sz w:val="24"/>
          <w:szCs w:val="24"/>
        </w:rPr>
        <w:t xml:space="preserve">　　基于“未病”状态的多维动态数据，发现“未病”宏观体征与微观状态变化的映射关系，建立“未病”状态的宏微观量化方法，构建表征“未病”状态的动态网络化模型，发展临界慢化的数学理论，刻画系统失稳前的“未病”临界状态，建立“未病”</w:t>
      </w:r>
      <w:r w:rsidRPr="008A1140">
        <w:rPr>
          <w:rFonts w:ascii="宋体" w:eastAsia="宋体" w:hAnsi="宋体"/>
          <w:sz w:val="24"/>
          <w:szCs w:val="24"/>
        </w:rPr>
        <w:t>-“已病”转化的</w:t>
      </w:r>
      <w:proofErr w:type="gramStart"/>
      <w:r w:rsidRPr="008A1140">
        <w:rPr>
          <w:rFonts w:ascii="宋体" w:eastAsia="宋体" w:hAnsi="宋体"/>
          <w:sz w:val="24"/>
          <w:szCs w:val="24"/>
        </w:rPr>
        <w:t>网络模体数据库</w:t>
      </w:r>
      <w:proofErr w:type="gramEnd"/>
      <w:r w:rsidRPr="008A1140">
        <w:rPr>
          <w:rFonts w:ascii="宋体" w:eastAsia="宋体" w:hAnsi="宋体"/>
          <w:sz w:val="24"/>
          <w:szCs w:val="24"/>
        </w:rPr>
        <w:t>，揭示“未病”临界转变的共性规律。</w:t>
      </w:r>
    </w:p>
    <w:p w:rsidR="008A1140" w:rsidRPr="008A1140" w:rsidRDefault="008A1140" w:rsidP="008A1140">
      <w:pPr>
        <w:spacing w:line="360" w:lineRule="auto"/>
        <w:rPr>
          <w:rFonts w:ascii="宋体" w:eastAsia="宋体" w:hAnsi="宋体"/>
          <w:sz w:val="24"/>
          <w:szCs w:val="24"/>
        </w:rPr>
      </w:pPr>
      <w:r w:rsidRPr="008A1140">
        <w:rPr>
          <w:rFonts w:ascii="宋体" w:eastAsia="宋体" w:hAnsi="宋体" w:hint="eastAsia"/>
          <w:sz w:val="24"/>
          <w:szCs w:val="24"/>
        </w:rPr>
        <w:t xml:space="preserve">　　（三）推动“未病”表征体系的临床验证与应用</w:t>
      </w:r>
    </w:p>
    <w:p w:rsidR="008A1140" w:rsidRPr="008A1140" w:rsidRDefault="008A1140" w:rsidP="008A1140">
      <w:pPr>
        <w:spacing w:line="360" w:lineRule="auto"/>
        <w:rPr>
          <w:rFonts w:ascii="宋体" w:eastAsia="宋体" w:hAnsi="宋体"/>
          <w:sz w:val="24"/>
          <w:szCs w:val="24"/>
        </w:rPr>
      </w:pPr>
      <w:r w:rsidRPr="008A1140">
        <w:rPr>
          <w:rFonts w:ascii="宋体" w:eastAsia="宋体" w:hAnsi="宋体" w:hint="eastAsia"/>
          <w:sz w:val="24"/>
          <w:szCs w:val="24"/>
        </w:rPr>
        <w:lastRenderedPageBreak/>
        <w:t xml:space="preserve">　　基于“未病”状态的临床队列与多组学数据库，开发“未病”状态的智能诊断和预警模型，验证临床模型的敏感性及特异性，创新“未病”状态的干预方式，建立重大疾病诊疗的新体系。</w:t>
      </w:r>
    </w:p>
    <w:p w:rsidR="008A1140" w:rsidRPr="008A1140" w:rsidRDefault="008A1140" w:rsidP="008A1140">
      <w:pPr>
        <w:spacing w:line="360" w:lineRule="auto"/>
        <w:rPr>
          <w:rFonts w:ascii="宋体" w:eastAsia="宋体" w:hAnsi="宋体"/>
          <w:sz w:val="24"/>
          <w:szCs w:val="24"/>
        </w:rPr>
      </w:pPr>
      <w:r w:rsidRPr="008A1140">
        <w:rPr>
          <w:rFonts w:ascii="宋体" w:eastAsia="宋体" w:hAnsi="宋体" w:hint="eastAsia"/>
          <w:sz w:val="24"/>
          <w:szCs w:val="24"/>
        </w:rPr>
        <w:t xml:space="preserve">　　三、资助期限和资助强度</w:t>
      </w:r>
    </w:p>
    <w:p w:rsidR="008A1140" w:rsidRPr="008A1140" w:rsidRDefault="008A1140" w:rsidP="008A1140">
      <w:pPr>
        <w:spacing w:line="360" w:lineRule="auto"/>
        <w:rPr>
          <w:rFonts w:ascii="宋体" w:eastAsia="宋体" w:hAnsi="宋体"/>
          <w:sz w:val="24"/>
          <w:szCs w:val="24"/>
        </w:rPr>
      </w:pPr>
      <w:r w:rsidRPr="008A1140">
        <w:rPr>
          <w:rFonts w:ascii="宋体" w:eastAsia="宋体" w:hAnsi="宋体" w:hint="eastAsia"/>
          <w:sz w:val="24"/>
          <w:szCs w:val="24"/>
        </w:rPr>
        <w:t xml:space="preserve">　　本专项项目资助期限为</w:t>
      </w:r>
      <w:r w:rsidRPr="008A1140">
        <w:rPr>
          <w:rFonts w:ascii="宋体" w:eastAsia="宋体" w:hAnsi="宋体"/>
          <w:sz w:val="24"/>
          <w:szCs w:val="24"/>
        </w:rPr>
        <w:t>3年，项目研究期限应填写“2023年1月1日—2025年12月31日”。本专项项目总经费1500万元，每项资助额度约300万元。</w:t>
      </w:r>
    </w:p>
    <w:p w:rsidR="008A1140" w:rsidRPr="008A1140" w:rsidRDefault="008A1140" w:rsidP="008A1140">
      <w:pPr>
        <w:spacing w:line="360" w:lineRule="auto"/>
        <w:rPr>
          <w:rFonts w:ascii="宋体" w:eastAsia="宋体" w:hAnsi="宋体"/>
          <w:sz w:val="24"/>
          <w:szCs w:val="24"/>
        </w:rPr>
      </w:pPr>
      <w:r w:rsidRPr="008A1140">
        <w:rPr>
          <w:rFonts w:ascii="宋体" w:eastAsia="宋体" w:hAnsi="宋体" w:hint="eastAsia"/>
          <w:sz w:val="24"/>
          <w:szCs w:val="24"/>
        </w:rPr>
        <w:t xml:space="preserve">　　鼓励申请人积极开展合作研究，申请书研究内容包含项目指南的全部资助方向，凝练明确的科学问题，具有显著交叉特点和独特研究范式。</w:t>
      </w:r>
    </w:p>
    <w:p w:rsidR="008A1140" w:rsidRPr="008A1140" w:rsidRDefault="008A1140" w:rsidP="008A1140">
      <w:pPr>
        <w:spacing w:line="360" w:lineRule="auto"/>
        <w:rPr>
          <w:rFonts w:ascii="宋体" w:eastAsia="宋体" w:hAnsi="宋体"/>
          <w:sz w:val="24"/>
          <w:szCs w:val="24"/>
        </w:rPr>
      </w:pPr>
      <w:r w:rsidRPr="008A1140">
        <w:rPr>
          <w:rFonts w:ascii="宋体" w:eastAsia="宋体" w:hAnsi="宋体" w:hint="eastAsia"/>
          <w:sz w:val="24"/>
          <w:szCs w:val="24"/>
        </w:rPr>
        <w:t xml:space="preserve">　　四、申请要求及注意事项</w:t>
      </w:r>
    </w:p>
    <w:p w:rsidR="008A1140" w:rsidRPr="008A1140" w:rsidRDefault="008A1140" w:rsidP="008A1140">
      <w:pPr>
        <w:spacing w:line="360" w:lineRule="auto"/>
        <w:rPr>
          <w:rFonts w:ascii="宋体" w:eastAsia="宋体" w:hAnsi="宋体"/>
          <w:sz w:val="24"/>
          <w:szCs w:val="24"/>
        </w:rPr>
      </w:pPr>
      <w:r w:rsidRPr="008A1140">
        <w:rPr>
          <w:rFonts w:ascii="宋体" w:eastAsia="宋体" w:hAnsi="宋体" w:hint="eastAsia"/>
          <w:sz w:val="24"/>
          <w:szCs w:val="24"/>
        </w:rPr>
        <w:t xml:space="preserve">　　（一）申请资格</w:t>
      </w:r>
    </w:p>
    <w:p w:rsidR="008A1140" w:rsidRPr="008A1140" w:rsidRDefault="008A1140" w:rsidP="008A1140">
      <w:pPr>
        <w:spacing w:line="360" w:lineRule="auto"/>
        <w:rPr>
          <w:rFonts w:ascii="宋体" w:eastAsia="宋体" w:hAnsi="宋体"/>
          <w:sz w:val="24"/>
          <w:szCs w:val="24"/>
        </w:rPr>
      </w:pPr>
      <w:r w:rsidRPr="008A1140">
        <w:rPr>
          <w:rFonts w:ascii="宋体" w:eastAsia="宋体" w:hAnsi="宋体" w:hint="eastAsia"/>
          <w:sz w:val="24"/>
          <w:szCs w:val="24"/>
        </w:rPr>
        <w:t xml:space="preserve">　　</w:t>
      </w:r>
      <w:r w:rsidRPr="008A1140">
        <w:rPr>
          <w:rFonts w:ascii="宋体" w:eastAsia="宋体" w:hAnsi="宋体"/>
          <w:sz w:val="24"/>
          <w:szCs w:val="24"/>
        </w:rPr>
        <w:t>1.具有承担基础研究课题的经历。</w:t>
      </w:r>
    </w:p>
    <w:p w:rsidR="008A1140" w:rsidRPr="008A1140" w:rsidRDefault="008A1140" w:rsidP="008A1140">
      <w:pPr>
        <w:spacing w:line="360" w:lineRule="auto"/>
        <w:rPr>
          <w:rFonts w:ascii="宋体" w:eastAsia="宋体" w:hAnsi="宋体"/>
          <w:sz w:val="24"/>
          <w:szCs w:val="24"/>
        </w:rPr>
      </w:pPr>
      <w:r w:rsidRPr="008A1140">
        <w:rPr>
          <w:rFonts w:ascii="宋体" w:eastAsia="宋体" w:hAnsi="宋体" w:hint="eastAsia"/>
          <w:sz w:val="24"/>
          <w:szCs w:val="24"/>
        </w:rPr>
        <w:t xml:space="preserve">　　</w:t>
      </w:r>
      <w:r w:rsidRPr="008A1140">
        <w:rPr>
          <w:rFonts w:ascii="宋体" w:eastAsia="宋体" w:hAnsi="宋体"/>
          <w:sz w:val="24"/>
          <w:szCs w:val="24"/>
        </w:rPr>
        <w:t>2.具有高级专业技术职务（职称）。</w:t>
      </w:r>
    </w:p>
    <w:p w:rsidR="008A1140" w:rsidRPr="008A1140" w:rsidRDefault="008A1140" w:rsidP="008A1140">
      <w:pPr>
        <w:spacing w:line="360" w:lineRule="auto"/>
        <w:rPr>
          <w:rFonts w:ascii="宋体" w:eastAsia="宋体" w:hAnsi="宋体"/>
          <w:sz w:val="24"/>
          <w:szCs w:val="24"/>
        </w:rPr>
      </w:pPr>
      <w:r w:rsidRPr="008A1140">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rsidR="008A1140" w:rsidRPr="008A1140" w:rsidRDefault="008A1140" w:rsidP="008A1140">
      <w:pPr>
        <w:spacing w:line="360" w:lineRule="auto"/>
        <w:rPr>
          <w:rFonts w:ascii="宋体" w:eastAsia="宋体" w:hAnsi="宋体"/>
          <w:sz w:val="24"/>
          <w:szCs w:val="24"/>
        </w:rPr>
      </w:pPr>
      <w:r w:rsidRPr="008A1140">
        <w:rPr>
          <w:rFonts w:ascii="宋体" w:eastAsia="宋体" w:hAnsi="宋体" w:hint="eastAsia"/>
          <w:sz w:val="24"/>
          <w:szCs w:val="24"/>
        </w:rPr>
        <w:t xml:space="preserve">　　（二）限</w:t>
      </w:r>
      <w:proofErr w:type="gramStart"/>
      <w:r w:rsidRPr="008A1140">
        <w:rPr>
          <w:rFonts w:ascii="宋体" w:eastAsia="宋体" w:hAnsi="宋体" w:hint="eastAsia"/>
          <w:sz w:val="24"/>
          <w:szCs w:val="24"/>
        </w:rPr>
        <w:t>项申请</w:t>
      </w:r>
      <w:proofErr w:type="gramEnd"/>
      <w:r w:rsidRPr="008A1140">
        <w:rPr>
          <w:rFonts w:ascii="宋体" w:eastAsia="宋体" w:hAnsi="宋体" w:hint="eastAsia"/>
          <w:sz w:val="24"/>
          <w:szCs w:val="24"/>
        </w:rPr>
        <w:t>规定</w:t>
      </w:r>
    </w:p>
    <w:p w:rsidR="008A1140" w:rsidRPr="008A1140" w:rsidRDefault="008A1140" w:rsidP="008A1140">
      <w:pPr>
        <w:spacing w:line="360" w:lineRule="auto"/>
        <w:rPr>
          <w:rFonts w:ascii="宋体" w:eastAsia="宋体" w:hAnsi="宋体"/>
          <w:sz w:val="24"/>
          <w:szCs w:val="24"/>
        </w:rPr>
      </w:pPr>
      <w:r w:rsidRPr="008A1140">
        <w:rPr>
          <w:rFonts w:ascii="宋体" w:eastAsia="宋体" w:hAnsi="宋体" w:hint="eastAsia"/>
          <w:sz w:val="24"/>
          <w:szCs w:val="24"/>
        </w:rPr>
        <w:t xml:space="preserve">　　</w:t>
      </w:r>
      <w:r w:rsidRPr="008A1140">
        <w:rPr>
          <w:rFonts w:ascii="宋体" w:eastAsia="宋体" w:hAnsi="宋体"/>
          <w:sz w:val="24"/>
          <w:szCs w:val="24"/>
        </w:rPr>
        <w:t>1.本专项项目从申请开始直到自然科学基金委</w:t>
      </w:r>
      <w:proofErr w:type="gramStart"/>
      <w:r w:rsidRPr="008A1140">
        <w:rPr>
          <w:rFonts w:ascii="宋体" w:eastAsia="宋体" w:hAnsi="宋体"/>
          <w:sz w:val="24"/>
          <w:szCs w:val="24"/>
        </w:rPr>
        <w:t>作出</w:t>
      </w:r>
      <w:proofErr w:type="gramEnd"/>
      <w:r w:rsidRPr="008A1140">
        <w:rPr>
          <w:rFonts w:ascii="宋体" w:eastAsia="宋体" w:hAnsi="宋体"/>
          <w:sz w:val="24"/>
          <w:szCs w:val="24"/>
        </w:rPr>
        <w:t>资助与否决定之前，不计</w:t>
      </w:r>
      <w:proofErr w:type="gramStart"/>
      <w:r w:rsidRPr="008A1140">
        <w:rPr>
          <w:rFonts w:ascii="宋体" w:eastAsia="宋体" w:hAnsi="宋体"/>
          <w:sz w:val="24"/>
          <w:szCs w:val="24"/>
        </w:rPr>
        <w:t>入高级</w:t>
      </w:r>
      <w:proofErr w:type="gramEnd"/>
      <w:r w:rsidRPr="008A1140">
        <w:rPr>
          <w:rFonts w:ascii="宋体" w:eastAsia="宋体" w:hAnsi="宋体"/>
          <w:sz w:val="24"/>
          <w:szCs w:val="24"/>
        </w:rPr>
        <w:t>专业技术职务（职称）人员申请和承担总数2项的范围；获资助后计入高级专业技术职务（职称）人员申请和承担总数的范围。</w:t>
      </w:r>
    </w:p>
    <w:p w:rsidR="008A1140" w:rsidRPr="008A1140" w:rsidRDefault="008A1140" w:rsidP="008A1140">
      <w:pPr>
        <w:spacing w:line="360" w:lineRule="auto"/>
        <w:rPr>
          <w:rFonts w:ascii="宋体" w:eastAsia="宋体" w:hAnsi="宋体"/>
          <w:sz w:val="24"/>
          <w:szCs w:val="24"/>
        </w:rPr>
      </w:pPr>
      <w:r w:rsidRPr="008A1140">
        <w:rPr>
          <w:rFonts w:ascii="宋体" w:eastAsia="宋体" w:hAnsi="宋体" w:hint="eastAsia"/>
          <w:sz w:val="24"/>
          <w:szCs w:val="24"/>
        </w:rPr>
        <w:t xml:space="preserve">　　</w:t>
      </w:r>
      <w:r w:rsidRPr="008A1140">
        <w:rPr>
          <w:rFonts w:ascii="宋体" w:eastAsia="宋体" w:hAnsi="宋体"/>
          <w:sz w:val="24"/>
          <w:szCs w:val="24"/>
        </w:rPr>
        <w:t>2.申请人和参与者只能申请或参与申请1项本专项项目。</w:t>
      </w:r>
    </w:p>
    <w:p w:rsidR="008A1140" w:rsidRPr="008A1140" w:rsidRDefault="008A1140" w:rsidP="008A1140">
      <w:pPr>
        <w:spacing w:line="360" w:lineRule="auto"/>
        <w:rPr>
          <w:rFonts w:ascii="宋体" w:eastAsia="宋体" w:hAnsi="宋体"/>
          <w:sz w:val="24"/>
          <w:szCs w:val="24"/>
        </w:rPr>
      </w:pPr>
      <w:r w:rsidRPr="008A1140">
        <w:rPr>
          <w:rFonts w:ascii="宋体" w:eastAsia="宋体" w:hAnsi="宋体" w:hint="eastAsia"/>
          <w:sz w:val="24"/>
          <w:szCs w:val="24"/>
        </w:rPr>
        <w:t xml:space="preserve">　　（三）申请注意事项</w:t>
      </w:r>
    </w:p>
    <w:p w:rsidR="008A1140" w:rsidRPr="008A1140" w:rsidRDefault="008A1140" w:rsidP="008A1140">
      <w:pPr>
        <w:spacing w:line="360" w:lineRule="auto"/>
        <w:rPr>
          <w:rFonts w:ascii="宋体" w:eastAsia="宋体" w:hAnsi="宋体"/>
          <w:sz w:val="24"/>
          <w:szCs w:val="24"/>
        </w:rPr>
      </w:pPr>
      <w:r w:rsidRPr="008A1140">
        <w:rPr>
          <w:rFonts w:ascii="宋体" w:eastAsia="宋体" w:hAnsi="宋体" w:hint="eastAsia"/>
          <w:sz w:val="24"/>
          <w:szCs w:val="24"/>
        </w:rPr>
        <w:t xml:space="preserve">　　</w:t>
      </w:r>
      <w:r w:rsidRPr="008A1140">
        <w:rPr>
          <w:rFonts w:ascii="宋体" w:eastAsia="宋体" w:hAnsi="宋体"/>
          <w:sz w:val="24"/>
          <w:szCs w:val="24"/>
        </w:rPr>
        <w:t>1.项目实行无纸化申请，申请接收时间为2022年11月27日—12月4日16:00时。</w:t>
      </w:r>
    </w:p>
    <w:p w:rsidR="008A1140" w:rsidRPr="008A1140" w:rsidRDefault="008A1140" w:rsidP="008A1140">
      <w:pPr>
        <w:spacing w:line="360" w:lineRule="auto"/>
        <w:rPr>
          <w:rFonts w:ascii="宋体" w:eastAsia="宋体" w:hAnsi="宋体"/>
          <w:sz w:val="24"/>
          <w:szCs w:val="24"/>
        </w:rPr>
      </w:pPr>
      <w:r w:rsidRPr="008A1140">
        <w:rPr>
          <w:rFonts w:ascii="宋体" w:eastAsia="宋体" w:hAnsi="宋体" w:hint="eastAsia"/>
          <w:sz w:val="24"/>
          <w:szCs w:val="24"/>
        </w:rPr>
        <w:t xml:space="preserve">　　</w:t>
      </w:r>
      <w:r w:rsidRPr="008A1140">
        <w:rPr>
          <w:rFonts w:ascii="宋体" w:eastAsia="宋体" w:hAnsi="宋体"/>
          <w:sz w:val="24"/>
          <w:szCs w:val="24"/>
        </w:rPr>
        <w:t>2.本专项项目申请书采用在线方式撰写。对申请人具体要求如下：</w:t>
      </w:r>
    </w:p>
    <w:p w:rsidR="008A1140" w:rsidRPr="008A1140" w:rsidRDefault="008A1140" w:rsidP="008A1140">
      <w:pPr>
        <w:spacing w:line="360" w:lineRule="auto"/>
        <w:rPr>
          <w:rFonts w:ascii="宋体" w:eastAsia="宋体" w:hAnsi="宋体"/>
          <w:sz w:val="24"/>
          <w:szCs w:val="24"/>
        </w:rPr>
      </w:pPr>
      <w:r w:rsidRPr="008A1140">
        <w:rPr>
          <w:rFonts w:ascii="宋体" w:eastAsia="宋体" w:hAnsi="宋体" w:hint="eastAsia"/>
          <w:sz w:val="24"/>
          <w:szCs w:val="24"/>
        </w:rPr>
        <w:t xml:space="preserve">　　（</w:t>
      </w:r>
      <w:r w:rsidRPr="008A1140">
        <w:rPr>
          <w:rFonts w:ascii="宋体" w:eastAsia="宋体" w:hAnsi="宋体"/>
          <w:sz w:val="24"/>
          <w:szCs w:val="24"/>
        </w:rPr>
        <w:t>1）申请人在填报申请书前，应当认真阅读本“专项项目指南”和《2022年度国家自然科学基金项目指南》的相关内容，不符合项目指南和相关要求的申请项目不予受理。</w:t>
      </w:r>
    </w:p>
    <w:p w:rsidR="008A1140" w:rsidRPr="008A1140" w:rsidRDefault="008A1140" w:rsidP="008A1140">
      <w:pPr>
        <w:spacing w:line="360" w:lineRule="auto"/>
        <w:rPr>
          <w:rFonts w:ascii="宋体" w:eastAsia="宋体" w:hAnsi="宋体"/>
          <w:sz w:val="24"/>
          <w:szCs w:val="24"/>
        </w:rPr>
      </w:pPr>
      <w:r w:rsidRPr="008A1140">
        <w:rPr>
          <w:rFonts w:ascii="宋体" w:eastAsia="宋体" w:hAnsi="宋体" w:hint="eastAsia"/>
          <w:sz w:val="24"/>
          <w:szCs w:val="24"/>
        </w:rPr>
        <w:t xml:space="preserve">　　（</w:t>
      </w:r>
      <w:r w:rsidRPr="008A1140">
        <w:rPr>
          <w:rFonts w:ascii="宋体" w:eastAsia="宋体" w:hAnsi="宋体"/>
          <w:sz w:val="24"/>
          <w:szCs w:val="24"/>
        </w:rPr>
        <w:t>2）项目负责人在科学基金网络信息系统中选择“在线申请”—“新增项目申请”—“申请普通科学部项目”—“专项项目”进行项目申报。</w:t>
      </w:r>
    </w:p>
    <w:p w:rsidR="008A1140" w:rsidRPr="008A1140" w:rsidRDefault="008A1140" w:rsidP="008A1140">
      <w:pPr>
        <w:spacing w:line="360" w:lineRule="auto"/>
        <w:rPr>
          <w:rFonts w:ascii="宋体" w:eastAsia="宋体" w:hAnsi="宋体"/>
          <w:sz w:val="24"/>
          <w:szCs w:val="24"/>
        </w:rPr>
      </w:pPr>
      <w:r w:rsidRPr="008A1140">
        <w:rPr>
          <w:rFonts w:ascii="宋体" w:eastAsia="宋体" w:hAnsi="宋体" w:hint="eastAsia"/>
          <w:sz w:val="24"/>
          <w:szCs w:val="24"/>
        </w:rPr>
        <w:t xml:space="preserve">　　（</w:t>
      </w:r>
      <w:r w:rsidRPr="008A1140">
        <w:rPr>
          <w:rFonts w:ascii="宋体" w:eastAsia="宋体" w:hAnsi="宋体"/>
          <w:sz w:val="24"/>
          <w:szCs w:val="24"/>
        </w:rPr>
        <w:t>3）申请书中的资助类别选择“专项项目”，亚类说明选择“研究项目”，</w:t>
      </w:r>
      <w:r w:rsidRPr="008A1140">
        <w:rPr>
          <w:rFonts w:ascii="宋体" w:eastAsia="宋体" w:hAnsi="宋体"/>
          <w:sz w:val="24"/>
          <w:szCs w:val="24"/>
        </w:rPr>
        <w:lastRenderedPageBreak/>
        <w:t>附注说明选择“科学部综合研究项目”，申请代码1选择“T03”，申请代码2不填写。以上选择不准确或未选择的项目申请不予受理。</w:t>
      </w:r>
    </w:p>
    <w:p w:rsidR="008A1140" w:rsidRPr="008A1140" w:rsidRDefault="008A1140" w:rsidP="008A1140">
      <w:pPr>
        <w:spacing w:line="360" w:lineRule="auto"/>
        <w:rPr>
          <w:rFonts w:ascii="宋体" w:eastAsia="宋体" w:hAnsi="宋体"/>
          <w:sz w:val="24"/>
          <w:szCs w:val="24"/>
        </w:rPr>
      </w:pPr>
      <w:r w:rsidRPr="008A1140">
        <w:rPr>
          <w:rFonts w:ascii="宋体" w:eastAsia="宋体" w:hAnsi="宋体" w:hint="eastAsia"/>
          <w:sz w:val="24"/>
          <w:szCs w:val="24"/>
        </w:rPr>
        <w:t xml:space="preserve">　　（</w:t>
      </w:r>
      <w:r w:rsidRPr="008A1140">
        <w:rPr>
          <w:rFonts w:ascii="宋体" w:eastAsia="宋体" w:hAnsi="宋体"/>
          <w:sz w:val="24"/>
          <w:szCs w:val="24"/>
        </w:rPr>
        <w:t>4）本专项项目的依托单位和合作研究单位数合计不得超过2个。主要参与者必须是项目的实际贡献者。</w:t>
      </w:r>
    </w:p>
    <w:p w:rsidR="008A1140" w:rsidRPr="008A1140" w:rsidRDefault="008A1140" w:rsidP="008A1140">
      <w:pPr>
        <w:spacing w:line="360" w:lineRule="auto"/>
        <w:rPr>
          <w:rFonts w:ascii="宋体" w:eastAsia="宋体" w:hAnsi="宋体"/>
          <w:sz w:val="24"/>
          <w:szCs w:val="24"/>
        </w:rPr>
      </w:pPr>
      <w:r w:rsidRPr="008A1140">
        <w:rPr>
          <w:rFonts w:ascii="宋体" w:eastAsia="宋体" w:hAnsi="宋体" w:hint="eastAsia"/>
          <w:sz w:val="24"/>
          <w:szCs w:val="24"/>
        </w:rPr>
        <w:t xml:space="preserve">　　（</w:t>
      </w:r>
      <w:r w:rsidRPr="008A1140">
        <w:rPr>
          <w:rFonts w:ascii="宋体" w:eastAsia="宋体" w:hAnsi="宋体"/>
          <w:sz w:val="24"/>
          <w:szCs w:val="24"/>
        </w:rPr>
        <w:t>5）申请书应突出有限目标和重点突破，明确对实现本专项项目总体目标和解决核心科学问题的贡献。</w:t>
      </w:r>
    </w:p>
    <w:p w:rsidR="008A1140" w:rsidRPr="008A1140" w:rsidRDefault="008A1140" w:rsidP="008A1140">
      <w:pPr>
        <w:spacing w:line="360" w:lineRule="auto"/>
        <w:rPr>
          <w:rFonts w:ascii="宋体" w:eastAsia="宋体" w:hAnsi="宋体"/>
          <w:sz w:val="24"/>
          <w:szCs w:val="24"/>
        </w:rPr>
      </w:pPr>
      <w:r w:rsidRPr="008A1140">
        <w:rPr>
          <w:rFonts w:ascii="宋体" w:eastAsia="宋体" w:hAnsi="宋体" w:hint="eastAsia"/>
          <w:sz w:val="24"/>
          <w:szCs w:val="24"/>
        </w:rPr>
        <w:t xml:space="preserve">　　如果申请人已经承担与本专项项目相关的其他科技计划项目，应当在申请书正文的“研究基础与工作条件”部分论述申请项目与其他相关项目的区别与联系。</w:t>
      </w:r>
    </w:p>
    <w:p w:rsidR="008A1140" w:rsidRPr="008A1140" w:rsidRDefault="008A1140" w:rsidP="008A1140">
      <w:pPr>
        <w:spacing w:line="360" w:lineRule="auto"/>
        <w:rPr>
          <w:rFonts w:ascii="宋体" w:eastAsia="宋体" w:hAnsi="宋体"/>
          <w:sz w:val="24"/>
          <w:szCs w:val="24"/>
        </w:rPr>
      </w:pPr>
      <w:r w:rsidRPr="008A1140">
        <w:rPr>
          <w:rFonts w:ascii="宋体" w:eastAsia="宋体" w:hAnsi="宋体" w:hint="eastAsia"/>
          <w:sz w:val="24"/>
          <w:szCs w:val="24"/>
        </w:rPr>
        <w:t xml:space="preserve">　　（</w:t>
      </w:r>
      <w:r w:rsidRPr="008A1140">
        <w:rPr>
          <w:rFonts w:ascii="宋体" w:eastAsia="宋体" w:hAnsi="宋体"/>
          <w:sz w:val="24"/>
          <w:szCs w:val="24"/>
        </w:rPr>
        <w:t>6）专项项目资金管理采用预算制。申请人应当认真阅读《2022年度国家自然科学基金项目指南》申请规定中预算编报要求的内容，根据《国家自然科学基金资助项目资金管理办法》（</w:t>
      </w:r>
      <w:proofErr w:type="gramStart"/>
      <w:r w:rsidRPr="008A1140">
        <w:rPr>
          <w:rFonts w:ascii="宋体" w:eastAsia="宋体" w:hAnsi="宋体"/>
          <w:sz w:val="24"/>
          <w:szCs w:val="24"/>
        </w:rPr>
        <w:t>财教〔2021〕</w:t>
      </w:r>
      <w:proofErr w:type="gramEnd"/>
      <w:r w:rsidRPr="008A1140">
        <w:rPr>
          <w:rFonts w:ascii="宋体" w:eastAsia="宋体" w:hAnsi="宋体"/>
          <w:sz w:val="24"/>
          <w:szCs w:val="24"/>
        </w:rPr>
        <w:t>177号）、《国家自然科学基金项目申请书预算表编制说明》的具体要求，认真如实编报项目预算，依托单位要按照有关规定认真进行审核。</w:t>
      </w:r>
    </w:p>
    <w:p w:rsidR="008A1140" w:rsidRPr="008A1140" w:rsidRDefault="008A1140" w:rsidP="008A1140">
      <w:pPr>
        <w:spacing w:line="360" w:lineRule="auto"/>
        <w:rPr>
          <w:rFonts w:ascii="宋体" w:eastAsia="宋体" w:hAnsi="宋体"/>
          <w:sz w:val="24"/>
          <w:szCs w:val="24"/>
        </w:rPr>
      </w:pPr>
      <w:r w:rsidRPr="008A1140">
        <w:rPr>
          <w:rFonts w:ascii="宋体" w:eastAsia="宋体" w:hAnsi="宋体" w:hint="eastAsia"/>
          <w:sz w:val="24"/>
          <w:szCs w:val="24"/>
        </w:rPr>
        <w:t xml:space="preserve">　　</w:t>
      </w:r>
      <w:r w:rsidRPr="008A1140">
        <w:rPr>
          <w:rFonts w:ascii="宋体" w:eastAsia="宋体" w:hAnsi="宋体"/>
          <w:sz w:val="24"/>
          <w:szCs w:val="24"/>
        </w:rPr>
        <w:t>3.本专项项目实行无纸化申请，申请人完成申请书撰写后，在线提交电子申请书及附件材料。依托单位只需在线确认电子申请书及附件材料，无须报送纸质申请书，但应对本单位申请人所提交申请材料的真实性和完整性进行认真审核，在项目接收工作截止时间前（2022年12月4日16:00时）通过信息系统逐项确认提交本单位电子申请书及附件材料；在截止时间后24小时内在线提交本单位项目申请清单。项目获批准后，依托单位将申请书的纸质签字盖章页装订在《资助项目计划书》最后，在规定的时间内按要求一并提交。</w:t>
      </w:r>
    </w:p>
    <w:p w:rsidR="008A1140" w:rsidRPr="008A1140" w:rsidRDefault="008A1140" w:rsidP="008A1140">
      <w:pPr>
        <w:spacing w:line="360" w:lineRule="auto"/>
        <w:rPr>
          <w:rFonts w:ascii="宋体" w:eastAsia="宋体" w:hAnsi="宋体"/>
          <w:sz w:val="24"/>
          <w:szCs w:val="24"/>
        </w:rPr>
      </w:pPr>
      <w:r w:rsidRPr="008A1140">
        <w:rPr>
          <w:rFonts w:ascii="宋体" w:eastAsia="宋体" w:hAnsi="宋体" w:hint="eastAsia"/>
          <w:sz w:val="24"/>
          <w:szCs w:val="24"/>
        </w:rPr>
        <w:t xml:space="preserve">　　</w:t>
      </w:r>
      <w:r w:rsidRPr="008A1140">
        <w:rPr>
          <w:rFonts w:ascii="宋体" w:eastAsia="宋体" w:hAnsi="宋体"/>
          <w:sz w:val="24"/>
          <w:szCs w:val="24"/>
        </w:rPr>
        <w:t>4.本专项项目咨询方式：国家自然科学基金委员会交叉科学部交叉科学三处，联系电话：010-62327096。</w:t>
      </w:r>
    </w:p>
    <w:p w:rsidR="008A1140" w:rsidRPr="008A1140" w:rsidRDefault="008A1140" w:rsidP="008A1140">
      <w:pPr>
        <w:spacing w:line="360" w:lineRule="auto"/>
        <w:rPr>
          <w:rFonts w:ascii="宋体" w:eastAsia="宋体" w:hAnsi="宋体"/>
          <w:sz w:val="24"/>
          <w:szCs w:val="24"/>
        </w:rPr>
      </w:pPr>
      <w:r w:rsidRPr="008A1140">
        <w:rPr>
          <w:rFonts w:ascii="宋体" w:eastAsia="宋体" w:hAnsi="宋体" w:hint="eastAsia"/>
          <w:sz w:val="24"/>
          <w:szCs w:val="24"/>
        </w:rPr>
        <w:t xml:space="preserve">　　（四）其他注意事项</w:t>
      </w:r>
    </w:p>
    <w:p w:rsidR="008A1140" w:rsidRPr="008A1140" w:rsidRDefault="008A1140" w:rsidP="008A1140">
      <w:pPr>
        <w:spacing w:line="360" w:lineRule="auto"/>
        <w:rPr>
          <w:rFonts w:ascii="宋体" w:eastAsia="宋体" w:hAnsi="宋体"/>
          <w:sz w:val="24"/>
          <w:szCs w:val="24"/>
        </w:rPr>
      </w:pPr>
      <w:r w:rsidRPr="008A1140">
        <w:rPr>
          <w:rFonts w:ascii="宋体" w:eastAsia="宋体" w:hAnsi="宋体" w:hint="eastAsia"/>
          <w:sz w:val="24"/>
          <w:szCs w:val="24"/>
        </w:rPr>
        <w:t xml:space="preserve">　　</w:t>
      </w:r>
      <w:r w:rsidRPr="008A1140">
        <w:rPr>
          <w:rFonts w:ascii="宋体" w:eastAsia="宋体" w:hAnsi="宋体"/>
          <w:sz w:val="24"/>
          <w:szCs w:val="24"/>
        </w:rPr>
        <w:t>1.为实现专项项目总体科学目标，获得资助的项目负责人应当承诺遵守相关数据和资料管理与共享的规定。</w:t>
      </w:r>
    </w:p>
    <w:p w:rsidR="008A1140" w:rsidRPr="008A1140" w:rsidRDefault="008A1140" w:rsidP="008A1140">
      <w:pPr>
        <w:spacing w:line="360" w:lineRule="auto"/>
        <w:rPr>
          <w:rFonts w:ascii="宋体" w:eastAsia="宋体" w:hAnsi="宋体"/>
          <w:sz w:val="24"/>
          <w:szCs w:val="24"/>
        </w:rPr>
      </w:pPr>
      <w:r w:rsidRPr="008A1140">
        <w:rPr>
          <w:rFonts w:ascii="宋体" w:eastAsia="宋体" w:hAnsi="宋体" w:hint="eastAsia"/>
          <w:sz w:val="24"/>
          <w:szCs w:val="24"/>
        </w:rPr>
        <w:t xml:space="preserve">　　</w:t>
      </w:r>
      <w:r w:rsidRPr="008A1140">
        <w:rPr>
          <w:rFonts w:ascii="宋体" w:eastAsia="宋体" w:hAnsi="宋体"/>
          <w:sz w:val="24"/>
          <w:szCs w:val="24"/>
        </w:rPr>
        <w:t>2.为加强项目的学术交流，促进专项项目多学科交叉，将不定期地组织学术研讨会，获资助的项目负责人必须参加该学术交流活动。</w:t>
      </w:r>
    </w:p>
    <w:p w:rsidR="008A1140" w:rsidRDefault="008A1140" w:rsidP="008A1140">
      <w:pPr>
        <w:spacing w:line="360" w:lineRule="auto"/>
        <w:rPr>
          <w:rFonts w:ascii="宋体" w:eastAsia="宋体" w:hAnsi="宋体"/>
          <w:sz w:val="24"/>
          <w:szCs w:val="24"/>
        </w:rPr>
      </w:pPr>
    </w:p>
    <w:p w:rsidR="008A1140" w:rsidRPr="008A1140" w:rsidRDefault="008A1140" w:rsidP="008A1140">
      <w:pPr>
        <w:spacing w:line="360" w:lineRule="auto"/>
        <w:rPr>
          <w:rFonts w:ascii="宋体" w:eastAsia="宋体" w:hAnsi="宋体" w:hint="eastAsia"/>
          <w:sz w:val="24"/>
          <w:szCs w:val="24"/>
        </w:rPr>
      </w:pPr>
    </w:p>
    <w:p w:rsidR="008A1140" w:rsidRPr="008A1140" w:rsidRDefault="008A1140" w:rsidP="008A1140">
      <w:pPr>
        <w:spacing w:line="360" w:lineRule="auto"/>
        <w:jc w:val="right"/>
        <w:rPr>
          <w:rFonts w:ascii="宋体" w:eastAsia="宋体" w:hAnsi="宋体"/>
          <w:sz w:val="24"/>
          <w:szCs w:val="24"/>
        </w:rPr>
      </w:pPr>
      <w:r w:rsidRPr="008A1140">
        <w:rPr>
          <w:rFonts w:ascii="宋体" w:eastAsia="宋体" w:hAnsi="宋体" w:hint="eastAsia"/>
          <w:sz w:val="24"/>
          <w:szCs w:val="24"/>
        </w:rPr>
        <w:lastRenderedPageBreak/>
        <w:t>国家自然科学基金委员会</w:t>
      </w:r>
    </w:p>
    <w:p w:rsidR="008A1140" w:rsidRPr="008A1140" w:rsidRDefault="008A1140" w:rsidP="008A1140">
      <w:pPr>
        <w:spacing w:line="360" w:lineRule="auto"/>
        <w:jc w:val="right"/>
        <w:rPr>
          <w:rFonts w:ascii="宋体" w:eastAsia="宋体" w:hAnsi="宋体"/>
          <w:sz w:val="24"/>
          <w:szCs w:val="24"/>
        </w:rPr>
      </w:pPr>
      <w:r w:rsidRPr="008A1140">
        <w:rPr>
          <w:rFonts w:ascii="宋体" w:eastAsia="宋体" w:hAnsi="宋体" w:hint="eastAsia"/>
          <w:sz w:val="24"/>
          <w:szCs w:val="24"/>
        </w:rPr>
        <w:t>交叉科学部</w:t>
      </w:r>
    </w:p>
    <w:p w:rsidR="00580A06" w:rsidRPr="008A1140" w:rsidRDefault="008A1140" w:rsidP="008A1140">
      <w:pPr>
        <w:spacing w:line="360" w:lineRule="auto"/>
        <w:jc w:val="right"/>
        <w:rPr>
          <w:rFonts w:ascii="宋体" w:eastAsia="宋体" w:hAnsi="宋体"/>
          <w:sz w:val="24"/>
          <w:szCs w:val="24"/>
        </w:rPr>
      </w:pPr>
      <w:r w:rsidRPr="008A1140">
        <w:rPr>
          <w:rFonts w:ascii="宋体" w:eastAsia="宋体" w:hAnsi="宋体"/>
          <w:sz w:val="24"/>
          <w:szCs w:val="24"/>
        </w:rPr>
        <w:t>2022年11月3日</w:t>
      </w:r>
    </w:p>
    <w:sectPr w:rsidR="00580A06" w:rsidRPr="008A11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140"/>
    <w:rsid w:val="00177596"/>
    <w:rsid w:val="00327ACE"/>
    <w:rsid w:val="003643BE"/>
    <w:rsid w:val="00534B4E"/>
    <w:rsid w:val="00857BE5"/>
    <w:rsid w:val="008A1140"/>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4110"/>
  <w15:chartTrackingRefBased/>
  <w15:docId w15:val="{91E08BBB-E5F4-46D2-BB67-639D04CC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502997">
      <w:bodyDiv w:val="1"/>
      <w:marLeft w:val="0"/>
      <w:marRight w:val="0"/>
      <w:marTop w:val="0"/>
      <w:marBottom w:val="0"/>
      <w:divBdr>
        <w:top w:val="none" w:sz="0" w:space="0" w:color="auto"/>
        <w:left w:val="none" w:sz="0" w:space="0" w:color="auto"/>
        <w:bottom w:val="none" w:sz="0" w:space="0" w:color="auto"/>
        <w:right w:val="none" w:sz="0" w:space="0" w:color="auto"/>
      </w:divBdr>
      <w:divsChild>
        <w:div w:id="195388740">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365</Words>
  <Characters>2082</Characters>
  <Application>Microsoft Office Word</Application>
  <DocSecurity>0</DocSecurity>
  <Lines>17</Lines>
  <Paragraphs>4</Paragraphs>
  <ScaleCrop>false</ScaleCrop>
  <Company>CHINA</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2022-11-04T07:28:00Z</dcterms:created>
  <dcterms:modified xsi:type="dcterms:W3CDTF">2022-11-04T07:35:00Z</dcterms:modified>
</cp:coreProperties>
</file>